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9120F" w14:textId="77777777" w:rsidR="00CC0A4E" w:rsidRDefault="00CC0A4E">
      <w:pPr>
        <w:spacing w:after="0"/>
        <w:rPr>
          <w:rFonts w:ascii="Palatino Linotype" w:eastAsia="Palatino Linotype" w:hAnsi="Palatino Linotype" w:cs="Palatino Linotype"/>
          <w:b/>
          <w:color w:val="808080"/>
          <w:sz w:val="22"/>
          <w:szCs w:val="22"/>
        </w:rPr>
      </w:pPr>
      <w:bookmarkStart w:id="0" w:name="_heading=h.gjdgxs" w:colFirst="0" w:colLast="0"/>
      <w:bookmarkEnd w:id="0"/>
    </w:p>
    <w:p w14:paraId="0FD6A9CF" w14:textId="77777777" w:rsidR="00CC0A4E" w:rsidRDefault="00CC0A4E">
      <w:pPr>
        <w:rPr>
          <w:rFonts w:ascii="Palatino Linotype" w:eastAsia="Palatino Linotype" w:hAnsi="Palatino Linotype" w:cs="Palatino Linotype"/>
          <w:b/>
          <w:color w:val="808080"/>
          <w:sz w:val="22"/>
          <w:szCs w:val="22"/>
        </w:rPr>
      </w:pPr>
    </w:p>
    <w:p w14:paraId="393D344E" w14:textId="77777777" w:rsidR="00CC0A4E" w:rsidRDefault="00CC0A4E">
      <w:pPr>
        <w:rPr>
          <w:rFonts w:ascii="Palatino Linotype" w:eastAsia="Palatino Linotype" w:hAnsi="Palatino Linotype" w:cs="Palatino Linotype"/>
          <w:sz w:val="22"/>
          <w:szCs w:val="22"/>
        </w:rPr>
      </w:pPr>
    </w:p>
    <w:p w14:paraId="7C0C6076" w14:textId="77777777" w:rsidR="00CC0A4E" w:rsidRDefault="00CC0A4E">
      <w:pPr>
        <w:rPr>
          <w:rFonts w:ascii="Palatino Linotype" w:eastAsia="Palatino Linotype" w:hAnsi="Palatino Linotype" w:cs="Palatino Linotype"/>
          <w:sz w:val="22"/>
          <w:szCs w:val="22"/>
        </w:rPr>
      </w:pPr>
    </w:p>
    <w:p w14:paraId="01DD7DB1" w14:textId="77777777" w:rsidR="00CC0A4E" w:rsidRDefault="00CC0A4E">
      <w:pPr>
        <w:rPr>
          <w:rFonts w:ascii="Palatino Linotype" w:eastAsia="Palatino Linotype" w:hAnsi="Palatino Linotype" w:cs="Palatino Linotype"/>
          <w:sz w:val="22"/>
          <w:szCs w:val="22"/>
        </w:rPr>
      </w:pPr>
    </w:p>
    <w:p w14:paraId="292B954B" w14:textId="77777777" w:rsidR="00CC0A4E" w:rsidRDefault="009F56BA">
      <w:pPr>
        <w:rPr>
          <w:rFonts w:ascii="Palatino Linotype" w:eastAsia="Palatino Linotype" w:hAnsi="Palatino Linotype" w:cs="Palatino Linotype"/>
          <w:sz w:val="22"/>
          <w:szCs w:val="22"/>
        </w:rPr>
      </w:pPr>
      <w:r>
        <w:rPr>
          <w:noProof/>
        </w:rPr>
        <w:drawing>
          <wp:anchor distT="0" distB="0" distL="114300" distR="114300" simplePos="0" relativeHeight="251658240" behindDoc="0" locked="0" layoutInCell="1" hidden="0" allowOverlap="1" wp14:anchorId="2E62C8C7" wp14:editId="1EBD5017">
            <wp:simplePos x="0" y="0"/>
            <wp:positionH relativeFrom="column">
              <wp:posOffset>637540</wp:posOffset>
            </wp:positionH>
            <wp:positionV relativeFrom="paragraph">
              <wp:posOffset>18415</wp:posOffset>
            </wp:positionV>
            <wp:extent cx="5400040" cy="1786255"/>
            <wp:effectExtent l="0" t="0" r="0" b="0"/>
            <wp:wrapSquare wrapText="bothSides" distT="0" distB="0" distL="114300" distR="114300"/>
            <wp:docPr id="1543176255" name="image1.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logo&#10;&#10;Description automatically generated"/>
                    <pic:cNvPicPr preferRelativeResize="0"/>
                  </pic:nvPicPr>
                  <pic:blipFill>
                    <a:blip r:embed="rId8"/>
                    <a:srcRect/>
                    <a:stretch>
                      <a:fillRect/>
                    </a:stretch>
                  </pic:blipFill>
                  <pic:spPr>
                    <a:xfrm>
                      <a:off x="0" y="0"/>
                      <a:ext cx="5400040" cy="1786255"/>
                    </a:xfrm>
                    <a:prstGeom prst="rect">
                      <a:avLst/>
                    </a:prstGeom>
                    <a:ln/>
                  </pic:spPr>
                </pic:pic>
              </a:graphicData>
            </a:graphic>
          </wp:anchor>
        </w:drawing>
      </w:r>
    </w:p>
    <w:p w14:paraId="080B1540" w14:textId="77777777" w:rsidR="00CC0A4E" w:rsidRDefault="00CC0A4E">
      <w:pPr>
        <w:rPr>
          <w:rFonts w:ascii="Palatino Linotype" w:eastAsia="Palatino Linotype" w:hAnsi="Palatino Linotype" w:cs="Palatino Linotype"/>
          <w:sz w:val="22"/>
          <w:szCs w:val="22"/>
        </w:rPr>
      </w:pPr>
    </w:p>
    <w:p w14:paraId="2C3AE8CE" w14:textId="77777777" w:rsidR="00CC0A4E" w:rsidRDefault="00CC0A4E">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6B01F549" w14:textId="77777777" w:rsidR="00CC0A4E" w:rsidRDefault="00CC0A4E">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452BD22D" w14:textId="77777777" w:rsidR="00CC0A4E" w:rsidRDefault="00CC0A4E">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3D2AEE7A" w14:textId="77777777" w:rsidR="00CC0A4E" w:rsidRDefault="009F56BA">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r>
        <w:rPr>
          <w:rFonts w:ascii="Palatino Linotype" w:eastAsia="Palatino Linotype" w:hAnsi="Palatino Linotype" w:cs="Palatino Linotype"/>
          <w:b/>
          <w:color w:val="A2C14B"/>
          <w:sz w:val="22"/>
          <w:szCs w:val="22"/>
        </w:rPr>
        <w:t>_______________________________________________________________________________________________</w:t>
      </w:r>
    </w:p>
    <w:p w14:paraId="330B87E7" w14:textId="77777777" w:rsidR="00CC0A4E" w:rsidRDefault="00CC0A4E">
      <w:pPr>
        <w:pBdr>
          <w:top w:val="nil"/>
          <w:left w:val="nil"/>
          <w:bottom w:val="nil"/>
          <w:right w:val="nil"/>
          <w:between w:val="nil"/>
        </w:pBdr>
        <w:spacing w:after="0"/>
        <w:jc w:val="center"/>
        <w:rPr>
          <w:rFonts w:ascii="Palatino Linotype" w:eastAsia="Palatino Linotype" w:hAnsi="Palatino Linotype" w:cs="Palatino Linotype"/>
          <w:b/>
          <w:color w:val="A2C14B"/>
          <w:sz w:val="22"/>
          <w:szCs w:val="22"/>
        </w:rPr>
      </w:pPr>
    </w:p>
    <w:p w14:paraId="5C696AA1" w14:textId="77777777" w:rsidR="00CC0A4E" w:rsidRDefault="009F56BA">
      <w:pPr>
        <w:pBdr>
          <w:top w:val="nil"/>
          <w:left w:val="nil"/>
          <w:bottom w:val="nil"/>
          <w:right w:val="nil"/>
          <w:between w:val="nil"/>
        </w:pBdr>
        <w:spacing w:after="0"/>
        <w:jc w:val="center"/>
        <w:rPr>
          <w:rFonts w:ascii="Palatino Linotype" w:eastAsia="Palatino Linotype" w:hAnsi="Palatino Linotype" w:cs="Palatino Linotype"/>
          <w:b/>
          <w:color w:val="A2C14B"/>
          <w:sz w:val="48"/>
          <w:szCs w:val="48"/>
        </w:rPr>
      </w:pPr>
      <w:r>
        <w:rPr>
          <w:rFonts w:ascii="Palatino Linotype" w:eastAsia="Palatino Linotype" w:hAnsi="Palatino Linotype" w:cs="Palatino Linotype"/>
          <w:b/>
          <w:color w:val="A2C14B"/>
          <w:sz w:val="48"/>
          <w:szCs w:val="48"/>
        </w:rPr>
        <w:t>EYE4UA</w:t>
      </w:r>
    </w:p>
    <w:p w14:paraId="532C87CA" w14:textId="77777777" w:rsidR="00CC0A4E" w:rsidRDefault="00CC0A4E">
      <w:pPr>
        <w:pBdr>
          <w:top w:val="nil"/>
          <w:left w:val="nil"/>
          <w:bottom w:val="nil"/>
          <w:right w:val="nil"/>
          <w:between w:val="nil"/>
        </w:pBdr>
        <w:spacing w:after="0"/>
        <w:jc w:val="center"/>
        <w:rPr>
          <w:rFonts w:ascii="Palatino Linotype" w:eastAsia="Palatino Linotype" w:hAnsi="Palatino Linotype" w:cs="Palatino Linotype"/>
          <w:color w:val="000000"/>
          <w:sz w:val="22"/>
          <w:szCs w:val="22"/>
        </w:rPr>
      </w:pPr>
    </w:p>
    <w:p w14:paraId="6E624066" w14:textId="77777777" w:rsidR="00CC0A4E" w:rsidRDefault="009F56BA">
      <w:pPr>
        <w:pBdr>
          <w:top w:val="nil"/>
          <w:left w:val="nil"/>
          <w:bottom w:val="nil"/>
          <w:right w:val="nil"/>
          <w:between w:val="nil"/>
        </w:pBdr>
        <w:spacing w:after="0"/>
        <w:jc w:val="center"/>
        <w:rPr>
          <w:rFonts w:ascii="Palatino Linotype" w:eastAsia="Palatino Linotype" w:hAnsi="Palatino Linotype" w:cs="Palatino Linotype"/>
          <w:color w:val="A2C14B"/>
          <w:sz w:val="32"/>
          <w:szCs w:val="32"/>
        </w:rPr>
      </w:pPr>
      <w:r>
        <w:rPr>
          <w:rFonts w:ascii="Palatino Linotype" w:eastAsia="Palatino Linotype" w:hAnsi="Palatino Linotype" w:cs="Palatino Linotype"/>
          <w:color w:val="A2C14B"/>
          <w:sz w:val="32"/>
          <w:szCs w:val="32"/>
        </w:rPr>
        <w:t>Enabling the green growth of Ukrainian social entrepreneurs</w:t>
      </w:r>
    </w:p>
    <w:p w14:paraId="4A4D7819" w14:textId="77777777" w:rsidR="00CC0A4E" w:rsidRDefault="00CC0A4E">
      <w:pPr>
        <w:pBdr>
          <w:top w:val="nil"/>
          <w:left w:val="nil"/>
          <w:bottom w:val="nil"/>
          <w:right w:val="nil"/>
          <w:between w:val="nil"/>
        </w:pBdr>
        <w:spacing w:after="0"/>
        <w:jc w:val="center"/>
        <w:rPr>
          <w:rFonts w:ascii="Palatino Linotype" w:eastAsia="Palatino Linotype" w:hAnsi="Palatino Linotype" w:cs="Palatino Linotype"/>
          <w:b/>
          <w:color w:val="A2C14B"/>
          <w:sz w:val="32"/>
          <w:szCs w:val="32"/>
        </w:rPr>
      </w:pPr>
    </w:p>
    <w:p w14:paraId="1905386B" w14:textId="77777777" w:rsidR="00CC0A4E" w:rsidRDefault="009F56BA">
      <w:pPr>
        <w:pBdr>
          <w:top w:val="nil"/>
          <w:left w:val="nil"/>
          <w:bottom w:val="nil"/>
          <w:right w:val="nil"/>
          <w:between w:val="nil"/>
        </w:pBdr>
        <w:spacing w:after="280"/>
        <w:jc w:val="center"/>
        <w:rPr>
          <w:rFonts w:ascii="Palatino Linotype" w:eastAsia="Palatino Linotype" w:hAnsi="Palatino Linotype" w:cs="Palatino Linotype"/>
          <w:color w:val="222A35"/>
          <w:sz w:val="32"/>
          <w:szCs w:val="32"/>
        </w:rPr>
      </w:pPr>
      <w:r>
        <w:rPr>
          <w:rFonts w:ascii="Palatino Linotype" w:eastAsia="Palatino Linotype" w:hAnsi="Palatino Linotype" w:cs="Palatino Linotype"/>
          <w:color w:val="222A35"/>
          <w:sz w:val="32"/>
          <w:szCs w:val="32"/>
        </w:rPr>
        <w:t>BUSINESS PLAN</w:t>
      </w:r>
    </w:p>
    <w:p w14:paraId="78521278" w14:textId="77777777" w:rsidR="00CC0A4E" w:rsidRDefault="009F56BA">
      <w:pPr>
        <w:pBdr>
          <w:top w:val="nil"/>
          <w:left w:val="nil"/>
          <w:bottom w:val="nil"/>
          <w:right w:val="nil"/>
          <w:between w:val="nil"/>
        </w:pBdr>
        <w:spacing w:before="40" w:after="40"/>
        <w:jc w:val="center"/>
        <w:rPr>
          <w:rFonts w:ascii="Palatino Linotype" w:eastAsia="Palatino Linotype" w:hAnsi="Palatino Linotype" w:cs="Palatino Linotype"/>
          <w:color w:val="44546A"/>
          <w:sz w:val="32"/>
          <w:szCs w:val="32"/>
        </w:rPr>
      </w:pPr>
      <w:r>
        <w:rPr>
          <w:rFonts w:ascii="Palatino Linotype" w:eastAsia="Palatino Linotype" w:hAnsi="Palatino Linotype" w:cs="Palatino Linotype"/>
          <w:color w:val="44546A"/>
          <w:sz w:val="32"/>
          <w:szCs w:val="32"/>
        </w:rPr>
        <w:t>AGNIKAVA</w:t>
      </w:r>
    </w:p>
    <w:p w14:paraId="7F9B8F3C" w14:textId="77777777" w:rsidR="00CC0A4E" w:rsidRDefault="00CC0A4E">
      <w:pPr>
        <w:pBdr>
          <w:top w:val="nil"/>
          <w:left w:val="nil"/>
          <w:bottom w:val="nil"/>
          <w:right w:val="nil"/>
          <w:between w:val="nil"/>
        </w:pBdr>
        <w:spacing w:before="40" w:after="40"/>
        <w:rPr>
          <w:rFonts w:ascii="Palatino Linotype" w:eastAsia="Palatino Linotype" w:hAnsi="Palatino Linotype" w:cs="Palatino Linotype"/>
          <w:color w:val="44546A"/>
          <w:sz w:val="32"/>
          <w:szCs w:val="32"/>
        </w:rPr>
      </w:pPr>
    </w:p>
    <w:p w14:paraId="0DD2E491" w14:textId="77777777" w:rsidR="00CC0A4E" w:rsidRDefault="00CC0A4E">
      <w:pPr>
        <w:pBdr>
          <w:top w:val="nil"/>
          <w:left w:val="nil"/>
          <w:bottom w:val="nil"/>
          <w:right w:val="nil"/>
          <w:between w:val="nil"/>
        </w:pBdr>
        <w:spacing w:before="40" w:after="40"/>
        <w:jc w:val="both"/>
        <w:rPr>
          <w:rFonts w:ascii="Palatino Linotype" w:eastAsia="Palatino Linotype" w:hAnsi="Palatino Linotype" w:cs="Palatino Linotype"/>
          <w:color w:val="44546A"/>
          <w:sz w:val="22"/>
          <w:szCs w:val="22"/>
        </w:rPr>
      </w:pPr>
    </w:p>
    <w:p w14:paraId="6E973436" w14:textId="77777777" w:rsidR="00CC0A4E" w:rsidRDefault="009F56BA">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Riabykh</w:t>
      </w:r>
      <w:proofErr w:type="spellEnd"/>
      <w:r>
        <w:rPr>
          <w:rFonts w:ascii="Palatino Linotype" w:eastAsia="Palatino Linotype" w:hAnsi="Palatino Linotype" w:cs="Palatino Linotype"/>
          <w:color w:val="000000"/>
          <w:sz w:val="22"/>
          <w:szCs w:val="22"/>
        </w:rPr>
        <w:t xml:space="preserve"> Igor</w:t>
      </w:r>
    </w:p>
    <w:p w14:paraId="39BAFBE5" w14:textId="77777777" w:rsidR="00CC0A4E" w:rsidRDefault="009F56BA">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b0759336928@gmail.com</w:t>
      </w:r>
    </w:p>
    <w:p w14:paraId="555E58D5" w14:textId="77777777" w:rsidR="00CC0A4E" w:rsidRDefault="009F56BA">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+40759336928</w:t>
      </w:r>
    </w:p>
    <w:p w14:paraId="1F82B8A6" w14:textId="77777777" w:rsidR="00CC0A4E" w:rsidRDefault="00CC0A4E">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p>
    <w:p w14:paraId="74F286E7" w14:textId="77777777" w:rsidR="00CC0A4E" w:rsidRDefault="009F56BA">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pPr>
      <w:proofErr w:type="spellStart"/>
      <w:r>
        <w:rPr>
          <w:rFonts w:ascii="Palatino Linotype" w:eastAsia="Palatino Linotype" w:hAnsi="Palatino Linotype" w:cs="Palatino Linotype"/>
          <w:color w:val="000000"/>
          <w:sz w:val="22"/>
          <w:szCs w:val="22"/>
        </w:rPr>
        <w:t>Bulevardul</w:t>
      </w:r>
      <w:proofErr w:type="spellEnd"/>
      <w:r>
        <w:rPr>
          <w:rFonts w:ascii="Palatino Linotype" w:eastAsia="Palatino Linotype" w:hAnsi="Palatino Linotype" w:cs="Palatino Linotype"/>
          <w:color w:val="000000"/>
          <w:sz w:val="22"/>
          <w:szCs w:val="22"/>
        </w:rPr>
        <w:t xml:space="preserve"> 1 </w:t>
      </w:r>
      <w:proofErr w:type="spellStart"/>
      <w:r>
        <w:rPr>
          <w:rFonts w:ascii="Palatino Linotype" w:eastAsia="Palatino Linotype" w:hAnsi="Palatino Linotype" w:cs="Palatino Linotype"/>
          <w:color w:val="000000"/>
          <w:sz w:val="22"/>
          <w:szCs w:val="22"/>
        </w:rPr>
        <w:t>Decembrie</w:t>
      </w:r>
      <w:proofErr w:type="spellEnd"/>
      <w:r>
        <w:rPr>
          <w:rFonts w:ascii="Palatino Linotype" w:eastAsia="Palatino Linotype" w:hAnsi="Palatino Linotype" w:cs="Palatino Linotype"/>
          <w:color w:val="000000"/>
          <w:sz w:val="22"/>
          <w:szCs w:val="22"/>
        </w:rPr>
        <w:t xml:space="preserve"> 1918, № 59, ap. 13</w:t>
      </w:r>
    </w:p>
    <w:p w14:paraId="172E3A84" w14:textId="77777777" w:rsidR="00CC0A4E" w:rsidRDefault="009F56BA">
      <w:pPr>
        <w:pBdr>
          <w:top w:val="nil"/>
          <w:left w:val="nil"/>
          <w:bottom w:val="nil"/>
          <w:right w:val="nil"/>
          <w:between w:val="nil"/>
        </w:pBdr>
        <w:spacing w:before="40" w:after="40"/>
        <w:jc w:val="both"/>
        <w:rPr>
          <w:rFonts w:ascii="Palatino Linotype" w:eastAsia="Palatino Linotype" w:hAnsi="Palatino Linotype" w:cs="Palatino Linotype"/>
          <w:color w:val="000000"/>
          <w:sz w:val="22"/>
          <w:szCs w:val="22"/>
        </w:rPr>
        <w:sectPr w:rsidR="00CC0A4E">
          <w:headerReference w:type="default" r:id="rId9"/>
          <w:footerReference w:type="default" r:id="rId10"/>
          <w:headerReference w:type="first" r:id="rId11"/>
          <w:footerReference w:type="first" r:id="rId12"/>
          <w:pgSz w:w="12240" w:h="15840"/>
          <w:pgMar w:top="490" w:right="720" w:bottom="360" w:left="1008" w:header="490" w:footer="720" w:gutter="0"/>
          <w:pgNumType w:start="1"/>
          <w:cols w:space="720"/>
          <w:titlePg/>
        </w:sectPr>
      </w:pPr>
      <w:r>
        <w:rPr>
          <w:rFonts w:ascii="Palatino Linotype" w:eastAsia="Palatino Linotype" w:hAnsi="Palatino Linotype" w:cs="Palatino Linotype"/>
          <w:color w:val="000000"/>
          <w:sz w:val="22"/>
          <w:szCs w:val="22"/>
        </w:rPr>
        <w:t xml:space="preserve">Targu Mures, </w:t>
      </w:r>
      <w:proofErr w:type="gramStart"/>
      <w:r>
        <w:rPr>
          <w:rFonts w:ascii="Palatino Linotype" w:eastAsia="Palatino Linotype" w:hAnsi="Palatino Linotype" w:cs="Palatino Linotype"/>
          <w:color w:val="000000"/>
          <w:sz w:val="22"/>
          <w:szCs w:val="22"/>
        </w:rPr>
        <w:t>Mures,  540061</w:t>
      </w:r>
      <w:proofErr w:type="gramEnd"/>
    </w:p>
    <w:p w14:paraId="63879153" w14:textId="77777777" w:rsidR="00CC0A4E" w:rsidRDefault="009F56BA">
      <w:pPr>
        <w:spacing w:line="276" w:lineRule="auto"/>
        <w:rPr>
          <w:rFonts w:ascii="Palatino Linotype" w:eastAsia="Palatino Linotype" w:hAnsi="Palatino Linotype" w:cs="Palatino Linotype"/>
          <w:b/>
          <w:smallCaps/>
          <w:sz w:val="20"/>
          <w:szCs w:val="20"/>
        </w:rPr>
      </w:pPr>
      <w:r>
        <w:rPr>
          <w:rFonts w:ascii="Palatino Linotype" w:eastAsia="Palatino Linotype" w:hAnsi="Palatino Linotype" w:cs="Palatino Linotype"/>
          <w:b/>
          <w:sz w:val="20"/>
          <w:szCs w:val="20"/>
        </w:rPr>
        <w:lastRenderedPageBreak/>
        <w:t>TABLE OF CONTENTS</w:t>
      </w:r>
    </w:p>
    <w:sdt>
      <w:sdtPr>
        <w:id w:val="-747391627"/>
        <w:docPartObj>
          <w:docPartGallery w:val="Table of Contents"/>
          <w:docPartUnique/>
        </w:docPartObj>
      </w:sdtPr>
      <w:sdtEndPr/>
      <w:sdtContent>
        <w:p w14:paraId="62DEFFE8" w14:textId="77777777" w:rsidR="00CC0A4E" w:rsidRDefault="009F56BA">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r>
            <w:fldChar w:fldCharType="begin"/>
          </w:r>
          <w:r>
            <w:instrText xml:space="preserve"> TOC \h \u \z \t "Heading 1,1,Heading 2,2,Heading 3,3,"</w:instrText>
          </w:r>
          <w:r>
            <w:fldChar w:fldCharType="separate"/>
          </w:r>
          <w:hyperlink w:anchor="_heading=h.30j0zll">
            <w:r>
              <w:rPr>
                <w:rFonts w:ascii="Palatino Linotype" w:eastAsia="Palatino Linotype" w:hAnsi="Palatino Linotype" w:cs="Palatino Linotype"/>
                <w:color w:val="000000"/>
                <w:sz w:val="20"/>
                <w:szCs w:val="20"/>
              </w:rPr>
              <w:t>EXECUTIVE SUMMARY</w:t>
            </w:r>
            <w:r>
              <w:rPr>
                <w:rFonts w:ascii="Palatino Linotype" w:eastAsia="Palatino Linotype" w:hAnsi="Palatino Linotype" w:cs="Palatino Linotype"/>
                <w:color w:val="000000"/>
                <w:sz w:val="20"/>
                <w:szCs w:val="20"/>
              </w:rPr>
              <w:tab/>
              <w:t>3</w:t>
            </w:r>
          </w:hyperlink>
        </w:p>
        <w:p w14:paraId="200C508F"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1fob9te">
            <w:r w:rsidR="009F56BA">
              <w:rPr>
                <w:rFonts w:ascii="Palatino Linotype" w:eastAsia="Palatino Linotype" w:hAnsi="Palatino Linotype" w:cs="Palatino Linotype"/>
                <w:color w:val="000000"/>
                <w:sz w:val="20"/>
                <w:szCs w:val="20"/>
              </w:rPr>
              <w:t>COMPANY OVERVIEW</w:t>
            </w:r>
            <w:r w:rsidR="009F56BA">
              <w:rPr>
                <w:rFonts w:ascii="Palatino Linotype" w:eastAsia="Palatino Linotype" w:hAnsi="Palatino Linotype" w:cs="Palatino Linotype"/>
                <w:color w:val="000000"/>
                <w:sz w:val="20"/>
                <w:szCs w:val="20"/>
              </w:rPr>
              <w:tab/>
              <w:t>4</w:t>
            </w:r>
          </w:hyperlink>
        </w:p>
        <w:p w14:paraId="137B394C"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3znysh7">
            <w:r w:rsidR="009F56BA">
              <w:rPr>
                <w:rFonts w:ascii="Palatino Linotype" w:eastAsia="Palatino Linotype" w:hAnsi="Palatino Linotype" w:cs="Palatino Linotype"/>
                <w:color w:val="000000"/>
                <w:sz w:val="20"/>
                <w:szCs w:val="20"/>
              </w:rPr>
              <w:t>PROBLEM &amp; SOLUTION</w:t>
            </w:r>
            <w:r w:rsidR="009F56BA">
              <w:rPr>
                <w:rFonts w:ascii="Palatino Linotype" w:eastAsia="Palatino Linotype" w:hAnsi="Palatino Linotype" w:cs="Palatino Linotype"/>
                <w:color w:val="000000"/>
                <w:sz w:val="20"/>
                <w:szCs w:val="20"/>
              </w:rPr>
              <w:tab/>
              <w:t>5</w:t>
            </w:r>
          </w:hyperlink>
        </w:p>
        <w:p w14:paraId="7951C6B0"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et92p0">
            <w:r w:rsidR="009F56BA">
              <w:rPr>
                <w:rFonts w:ascii="Palatino Linotype" w:eastAsia="Palatino Linotype" w:hAnsi="Palatino Linotype" w:cs="Palatino Linotype"/>
                <w:color w:val="000000"/>
                <w:sz w:val="20"/>
                <w:szCs w:val="20"/>
              </w:rPr>
              <w:t>THE PROBLEM</w:t>
            </w:r>
            <w:r w:rsidR="009F56BA">
              <w:rPr>
                <w:rFonts w:ascii="Palatino Linotype" w:eastAsia="Palatino Linotype" w:hAnsi="Palatino Linotype" w:cs="Palatino Linotype"/>
                <w:color w:val="000000"/>
                <w:sz w:val="20"/>
                <w:szCs w:val="20"/>
              </w:rPr>
              <w:tab/>
              <w:t>5</w:t>
            </w:r>
          </w:hyperlink>
        </w:p>
        <w:p w14:paraId="514042FA"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tyjcwt">
            <w:r w:rsidR="009F56BA">
              <w:rPr>
                <w:rFonts w:ascii="Palatino Linotype" w:eastAsia="Palatino Linotype" w:hAnsi="Palatino Linotype" w:cs="Palatino Linotype"/>
                <w:color w:val="000000"/>
                <w:sz w:val="20"/>
                <w:szCs w:val="20"/>
              </w:rPr>
              <w:t>OUR SOLUTION</w:t>
            </w:r>
            <w:r w:rsidR="009F56BA">
              <w:rPr>
                <w:rFonts w:ascii="Palatino Linotype" w:eastAsia="Palatino Linotype" w:hAnsi="Palatino Linotype" w:cs="Palatino Linotype"/>
                <w:color w:val="000000"/>
                <w:sz w:val="20"/>
                <w:szCs w:val="20"/>
              </w:rPr>
              <w:tab/>
              <w:t>5</w:t>
            </w:r>
          </w:hyperlink>
        </w:p>
        <w:p w14:paraId="2956402C"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3dy6vkm">
            <w:r w:rsidR="009F56BA">
              <w:rPr>
                <w:rFonts w:ascii="Palatino Linotype" w:eastAsia="Palatino Linotype" w:hAnsi="Palatino Linotype" w:cs="Palatino Linotype"/>
                <w:color w:val="000000"/>
                <w:sz w:val="20"/>
                <w:szCs w:val="20"/>
              </w:rPr>
              <w:t>TARGET MARKET</w:t>
            </w:r>
            <w:r w:rsidR="009F56BA">
              <w:rPr>
                <w:rFonts w:ascii="Palatino Linotype" w:eastAsia="Palatino Linotype" w:hAnsi="Palatino Linotype" w:cs="Palatino Linotype"/>
                <w:color w:val="000000"/>
                <w:sz w:val="20"/>
                <w:szCs w:val="20"/>
              </w:rPr>
              <w:tab/>
              <w:t>6</w:t>
            </w:r>
          </w:hyperlink>
        </w:p>
        <w:p w14:paraId="6CE8992B"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1t3h5sf">
            <w:r w:rsidR="009F56BA">
              <w:rPr>
                <w:rFonts w:ascii="Palatino Linotype" w:eastAsia="Palatino Linotype" w:hAnsi="Palatino Linotype" w:cs="Palatino Linotype"/>
                <w:color w:val="000000"/>
                <w:sz w:val="20"/>
                <w:szCs w:val="20"/>
              </w:rPr>
              <w:t>MARKET SIZE &amp; SEGMENTS</w:t>
            </w:r>
            <w:r w:rsidR="009F56BA">
              <w:rPr>
                <w:rFonts w:ascii="Palatino Linotype" w:eastAsia="Palatino Linotype" w:hAnsi="Palatino Linotype" w:cs="Palatino Linotype"/>
                <w:color w:val="000000"/>
                <w:sz w:val="20"/>
                <w:szCs w:val="20"/>
              </w:rPr>
              <w:tab/>
              <w:t>6</w:t>
            </w:r>
          </w:hyperlink>
        </w:p>
        <w:p w14:paraId="324907E0"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1t3h5sf">
            <w:r w:rsidR="009F56BA">
              <w:rPr>
                <w:rFonts w:ascii="Palatino Linotype" w:eastAsia="Palatino Linotype" w:hAnsi="Palatino Linotype" w:cs="Palatino Linotype"/>
                <w:color w:val="000000"/>
                <w:sz w:val="20"/>
                <w:szCs w:val="20"/>
              </w:rPr>
              <w:t>RISK</w:t>
            </w:r>
          </w:hyperlink>
          <w:r w:rsidR="009F56BA">
            <w:rPr>
              <w:rFonts w:ascii="Palatino Linotype" w:eastAsia="Palatino Linotype" w:hAnsi="Palatino Linotype" w:cs="Palatino Linotype"/>
              <w:color w:val="000000"/>
              <w:sz w:val="20"/>
              <w:szCs w:val="20"/>
            </w:rPr>
            <w:t xml:space="preserve"> ANALYSIS………………………………………………………………………………………………………………….7</w:t>
          </w:r>
        </w:p>
        <w:p w14:paraId="36BFDC97" w14:textId="77777777" w:rsidR="00CC0A4E" w:rsidRDefault="009F56BA">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SWOT ANALYSIS………………………………………….…………………………………………………………………….8</w:t>
          </w:r>
        </w:p>
        <w:p w14:paraId="797E59E1"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4d34og8">
            <w:r w:rsidR="009F56BA">
              <w:rPr>
                <w:rFonts w:ascii="Palatino Linotype" w:eastAsia="Palatino Linotype" w:hAnsi="Palatino Linotype" w:cs="Palatino Linotype"/>
                <w:color w:val="000000"/>
                <w:sz w:val="20"/>
                <w:szCs w:val="20"/>
              </w:rPr>
              <w:t>COMPETITION</w:t>
            </w:r>
            <w:r w:rsidR="009F56BA">
              <w:rPr>
                <w:rFonts w:ascii="Palatino Linotype" w:eastAsia="Palatino Linotype" w:hAnsi="Palatino Linotype" w:cs="Palatino Linotype"/>
                <w:color w:val="000000"/>
                <w:sz w:val="20"/>
                <w:szCs w:val="20"/>
              </w:rPr>
              <w:tab/>
              <w:t>9</w:t>
            </w:r>
          </w:hyperlink>
        </w:p>
        <w:p w14:paraId="7F4B0272"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s8eyo1">
            <w:r w:rsidR="009F56BA">
              <w:rPr>
                <w:rFonts w:ascii="Palatino Linotype" w:eastAsia="Palatino Linotype" w:hAnsi="Palatino Linotype" w:cs="Palatino Linotype"/>
                <w:color w:val="000000"/>
                <w:sz w:val="20"/>
                <w:szCs w:val="20"/>
              </w:rPr>
              <w:t>CURRENT ALTERNATIVES TARGET BUYERS ARE USING</w:t>
            </w:r>
            <w:r w:rsidR="009F56BA">
              <w:rPr>
                <w:rFonts w:ascii="Palatino Linotype" w:eastAsia="Palatino Linotype" w:hAnsi="Palatino Linotype" w:cs="Palatino Linotype"/>
                <w:color w:val="000000"/>
                <w:sz w:val="20"/>
                <w:szCs w:val="20"/>
              </w:rPr>
              <w:tab/>
              <w:t>9</w:t>
            </w:r>
          </w:hyperlink>
        </w:p>
        <w:p w14:paraId="7BA9DD66"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17dp8vu">
            <w:r w:rsidR="009F56BA">
              <w:rPr>
                <w:rFonts w:ascii="Palatino Linotype" w:eastAsia="Palatino Linotype" w:hAnsi="Palatino Linotype" w:cs="Palatino Linotype"/>
                <w:color w:val="000000"/>
                <w:sz w:val="20"/>
                <w:szCs w:val="20"/>
              </w:rPr>
              <w:t>OUR COMPETITIVE ADVANTAGES</w:t>
            </w:r>
            <w:r w:rsidR="009F56BA">
              <w:rPr>
                <w:rFonts w:ascii="Palatino Linotype" w:eastAsia="Palatino Linotype" w:hAnsi="Palatino Linotype" w:cs="Palatino Linotype"/>
                <w:color w:val="000000"/>
                <w:sz w:val="20"/>
                <w:szCs w:val="20"/>
              </w:rPr>
              <w:tab/>
              <w:t>9</w:t>
            </w:r>
          </w:hyperlink>
        </w:p>
        <w:p w14:paraId="3E9F9A5A"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3rdcrjn">
            <w:r w:rsidR="009F56BA">
              <w:rPr>
                <w:rFonts w:ascii="Palatino Linotype" w:eastAsia="Palatino Linotype" w:hAnsi="Palatino Linotype" w:cs="Palatino Linotype"/>
                <w:color w:val="000000"/>
                <w:sz w:val="20"/>
                <w:szCs w:val="20"/>
              </w:rPr>
              <w:t>PRODUCT OR SERVICE OFFERINGS</w:t>
            </w:r>
            <w:r w:rsidR="009F56BA">
              <w:rPr>
                <w:rFonts w:ascii="Palatino Linotype" w:eastAsia="Palatino Linotype" w:hAnsi="Palatino Linotype" w:cs="Palatino Linotype"/>
                <w:color w:val="000000"/>
                <w:sz w:val="20"/>
                <w:szCs w:val="20"/>
              </w:rPr>
              <w:tab/>
              <w:t>10</w:t>
            </w:r>
          </w:hyperlink>
        </w:p>
        <w:p w14:paraId="0BF131C2"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6in1rg">
            <w:r w:rsidR="009F56BA">
              <w:rPr>
                <w:rFonts w:ascii="Palatino Linotype" w:eastAsia="Palatino Linotype" w:hAnsi="Palatino Linotype" w:cs="Palatino Linotype"/>
                <w:color w:val="000000"/>
                <w:sz w:val="20"/>
                <w:szCs w:val="20"/>
              </w:rPr>
              <w:t>PRODUCT OR SERVICE</w:t>
            </w:r>
            <w:r w:rsidR="009F56BA">
              <w:rPr>
                <w:rFonts w:ascii="Palatino Linotype" w:eastAsia="Palatino Linotype" w:hAnsi="Palatino Linotype" w:cs="Palatino Linotype"/>
                <w:color w:val="000000"/>
                <w:sz w:val="20"/>
                <w:szCs w:val="20"/>
              </w:rPr>
              <w:tab/>
              <w:t>10</w:t>
            </w:r>
          </w:hyperlink>
        </w:p>
        <w:p w14:paraId="3F0EA8C2"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lnxbz9">
            <w:r w:rsidR="009F56BA">
              <w:rPr>
                <w:rFonts w:ascii="Palatino Linotype" w:eastAsia="Palatino Linotype" w:hAnsi="Palatino Linotype" w:cs="Palatino Linotype"/>
                <w:color w:val="000000"/>
                <w:sz w:val="20"/>
                <w:szCs w:val="20"/>
              </w:rPr>
              <w:t>MARKETING</w:t>
            </w:r>
            <w:r w:rsidR="009F56BA">
              <w:rPr>
                <w:rFonts w:ascii="Palatino Linotype" w:eastAsia="Palatino Linotype" w:hAnsi="Palatino Linotype" w:cs="Palatino Linotype"/>
                <w:color w:val="000000"/>
                <w:sz w:val="20"/>
                <w:szCs w:val="20"/>
              </w:rPr>
              <w:tab/>
              <w:t>11</w:t>
            </w:r>
          </w:hyperlink>
        </w:p>
        <w:p w14:paraId="306CE6AE"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35nkun2">
            <w:r w:rsidR="009F56BA">
              <w:rPr>
                <w:rFonts w:ascii="Palatino Linotype" w:eastAsia="Palatino Linotype" w:hAnsi="Palatino Linotype" w:cs="Palatino Linotype"/>
                <w:color w:val="000000"/>
                <w:sz w:val="20"/>
                <w:szCs w:val="20"/>
              </w:rPr>
              <w:t>MARKETING PLAN</w:t>
            </w:r>
            <w:r w:rsidR="009F56BA">
              <w:rPr>
                <w:rFonts w:ascii="Palatino Linotype" w:eastAsia="Palatino Linotype" w:hAnsi="Palatino Linotype" w:cs="Palatino Linotype"/>
                <w:color w:val="000000"/>
                <w:sz w:val="20"/>
                <w:szCs w:val="20"/>
              </w:rPr>
              <w:tab/>
              <w:t>11</w:t>
            </w:r>
          </w:hyperlink>
        </w:p>
        <w:p w14:paraId="5CDA70A2" w14:textId="77777777" w:rsidR="00CC0A4E" w:rsidRDefault="009F56BA">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ORGANIZATION AND MANAGEMENT…………………………….……………………………………………………….12</w:t>
          </w:r>
        </w:p>
        <w:p w14:paraId="431FE55F"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44sinio">
            <w:r w:rsidR="009F56BA">
              <w:rPr>
                <w:rFonts w:ascii="Palatino Linotype" w:eastAsia="Palatino Linotype" w:hAnsi="Palatino Linotype" w:cs="Palatino Linotype"/>
                <w:color w:val="000000"/>
                <w:sz w:val="20"/>
                <w:szCs w:val="20"/>
              </w:rPr>
              <w:t>TIMELINE &amp; METRICS</w:t>
            </w:r>
            <w:r w:rsidR="009F56BA">
              <w:rPr>
                <w:rFonts w:ascii="Palatino Linotype" w:eastAsia="Palatino Linotype" w:hAnsi="Palatino Linotype" w:cs="Palatino Linotype"/>
                <w:color w:val="000000"/>
                <w:sz w:val="20"/>
                <w:szCs w:val="20"/>
              </w:rPr>
              <w:tab/>
              <w:t>13</w:t>
            </w:r>
          </w:hyperlink>
        </w:p>
        <w:p w14:paraId="39AF4448"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2jxsxqh">
            <w:r w:rsidR="009F56BA">
              <w:rPr>
                <w:rFonts w:ascii="Palatino Linotype" w:eastAsia="Palatino Linotype" w:hAnsi="Palatino Linotype" w:cs="Palatino Linotype"/>
                <w:color w:val="000000"/>
                <w:sz w:val="20"/>
                <w:szCs w:val="20"/>
              </w:rPr>
              <w:t>TIMELINE</w:t>
            </w:r>
            <w:r w:rsidR="009F56BA">
              <w:rPr>
                <w:rFonts w:ascii="Palatino Linotype" w:eastAsia="Palatino Linotype" w:hAnsi="Palatino Linotype" w:cs="Palatino Linotype"/>
                <w:color w:val="000000"/>
                <w:sz w:val="20"/>
                <w:szCs w:val="20"/>
              </w:rPr>
              <w:tab/>
              <w:t>13</w:t>
            </w:r>
          </w:hyperlink>
        </w:p>
        <w:p w14:paraId="13DB3EAC"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z337ya">
            <w:r w:rsidR="009F56BA">
              <w:rPr>
                <w:rFonts w:ascii="Palatino Linotype" w:eastAsia="Palatino Linotype" w:hAnsi="Palatino Linotype" w:cs="Palatino Linotype"/>
                <w:color w:val="000000"/>
                <w:sz w:val="20"/>
                <w:szCs w:val="20"/>
              </w:rPr>
              <w:t>MILESTONES</w:t>
            </w:r>
            <w:r w:rsidR="009F56BA">
              <w:rPr>
                <w:rFonts w:ascii="Palatino Linotype" w:eastAsia="Palatino Linotype" w:hAnsi="Palatino Linotype" w:cs="Palatino Linotype"/>
                <w:color w:val="000000"/>
                <w:sz w:val="20"/>
                <w:szCs w:val="20"/>
              </w:rPr>
              <w:tab/>
              <w:t>13</w:t>
            </w:r>
          </w:hyperlink>
        </w:p>
        <w:p w14:paraId="5D000F05"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3j2qqm3">
            <w:r w:rsidR="009F56BA">
              <w:rPr>
                <w:rFonts w:ascii="Palatino Linotype" w:eastAsia="Palatino Linotype" w:hAnsi="Palatino Linotype" w:cs="Palatino Linotype"/>
                <w:color w:val="000000"/>
                <w:sz w:val="20"/>
                <w:szCs w:val="20"/>
              </w:rPr>
              <w:t>KEY PERFORMANCE METRICS</w:t>
            </w:r>
            <w:r w:rsidR="009F56BA">
              <w:rPr>
                <w:rFonts w:ascii="Palatino Linotype" w:eastAsia="Palatino Linotype" w:hAnsi="Palatino Linotype" w:cs="Palatino Linotype"/>
                <w:color w:val="000000"/>
                <w:sz w:val="20"/>
                <w:szCs w:val="20"/>
              </w:rPr>
              <w:tab/>
              <w:t>13</w:t>
            </w:r>
          </w:hyperlink>
        </w:p>
        <w:p w14:paraId="664D180B" w14:textId="77777777" w:rsidR="00CC0A4E" w:rsidRDefault="00F05917">
          <w:pPr>
            <w:pBdr>
              <w:top w:val="nil"/>
              <w:left w:val="nil"/>
              <w:bottom w:val="nil"/>
              <w:right w:val="nil"/>
              <w:between w:val="nil"/>
            </w:pBdr>
            <w:tabs>
              <w:tab w:val="left" w:pos="440"/>
              <w:tab w:val="right" w:pos="10502"/>
            </w:tabs>
            <w:spacing w:after="0" w:line="360" w:lineRule="auto"/>
            <w:rPr>
              <w:rFonts w:ascii="Palatino Linotype" w:eastAsia="Palatino Linotype" w:hAnsi="Palatino Linotype" w:cs="Palatino Linotype"/>
              <w:color w:val="000000"/>
              <w:sz w:val="20"/>
              <w:szCs w:val="20"/>
            </w:rPr>
          </w:pPr>
          <w:hyperlink w:anchor="_heading=h.1y810tw">
            <w:r w:rsidR="009F56BA">
              <w:rPr>
                <w:rFonts w:ascii="Palatino Linotype" w:eastAsia="Palatino Linotype" w:hAnsi="Palatino Linotype" w:cs="Palatino Linotype"/>
                <w:color w:val="000000"/>
                <w:sz w:val="20"/>
                <w:szCs w:val="20"/>
              </w:rPr>
              <w:t>FINANCIAL FORECASTS</w:t>
            </w:r>
            <w:r w:rsidR="009F56BA">
              <w:rPr>
                <w:rFonts w:ascii="Palatino Linotype" w:eastAsia="Palatino Linotype" w:hAnsi="Palatino Linotype" w:cs="Palatino Linotype"/>
                <w:color w:val="000000"/>
                <w:sz w:val="20"/>
                <w:szCs w:val="20"/>
              </w:rPr>
              <w:tab/>
              <w:t>15</w:t>
            </w:r>
          </w:hyperlink>
        </w:p>
        <w:p w14:paraId="36A0470C" w14:textId="77777777" w:rsidR="00CC0A4E" w:rsidRDefault="00F05917">
          <w:pPr>
            <w:pBdr>
              <w:top w:val="nil"/>
              <w:left w:val="nil"/>
              <w:bottom w:val="nil"/>
              <w:right w:val="nil"/>
              <w:between w:val="nil"/>
            </w:pBdr>
            <w:tabs>
              <w:tab w:val="right" w:pos="10502"/>
            </w:tabs>
            <w:spacing w:after="0" w:line="360" w:lineRule="auto"/>
            <w:ind w:left="220"/>
            <w:rPr>
              <w:rFonts w:ascii="Palatino Linotype" w:eastAsia="Palatino Linotype" w:hAnsi="Palatino Linotype" w:cs="Palatino Linotype"/>
              <w:color w:val="000000"/>
              <w:sz w:val="20"/>
              <w:szCs w:val="20"/>
            </w:rPr>
          </w:pPr>
          <w:hyperlink w:anchor="_heading=h.4i7ojhp">
            <w:r w:rsidR="009F56BA">
              <w:rPr>
                <w:rFonts w:ascii="Palatino Linotype" w:eastAsia="Palatino Linotype" w:hAnsi="Palatino Linotype" w:cs="Palatino Linotype"/>
                <w:color w:val="000000"/>
                <w:sz w:val="20"/>
                <w:szCs w:val="20"/>
              </w:rPr>
              <w:t>KEY ASSUMPTIONS</w:t>
            </w:r>
            <w:r w:rsidR="009F56BA">
              <w:rPr>
                <w:rFonts w:ascii="Palatino Linotype" w:eastAsia="Palatino Linotype" w:hAnsi="Palatino Linotype" w:cs="Palatino Linotype"/>
                <w:color w:val="000000"/>
                <w:sz w:val="20"/>
                <w:szCs w:val="20"/>
              </w:rPr>
              <w:tab/>
              <w:t>15</w:t>
            </w:r>
          </w:hyperlink>
        </w:p>
        <w:p w14:paraId="3DD26429" w14:textId="77777777" w:rsidR="00CC0A4E" w:rsidRDefault="009F56BA">
          <w:pPr>
            <w:rPr>
              <w:rFonts w:ascii="Palatino Linotype" w:eastAsia="Palatino Linotype" w:hAnsi="Palatino Linotype" w:cs="Palatino Linotype"/>
              <w:sz w:val="20"/>
              <w:szCs w:val="20"/>
            </w:rPr>
          </w:pPr>
          <w:r>
            <w:rPr>
              <w:rFonts w:ascii="Palatino Linotype" w:eastAsia="Palatino Linotype" w:hAnsi="Palatino Linotype" w:cs="Palatino Linotype"/>
              <w:sz w:val="20"/>
              <w:szCs w:val="20"/>
            </w:rPr>
            <w:t>ADDITIONAL MATERIAL………………………………….……………………………………………………………………16</w:t>
          </w:r>
          <w:r>
            <w:fldChar w:fldCharType="end"/>
          </w:r>
        </w:p>
      </w:sdtContent>
    </w:sdt>
    <w:p w14:paraId="4B5959B4" w14:textId="77777777" w:rsidR="00CC0A4E" w:rsidRDefault="009F56BA">
      <w:pPr>
        <w:pStyle w:val="1"/>
        <w:jc w:val="both"/>
        <w:rPr>
          <w:rFonts w:ascii="Palatino Linotype" w:eastAsia="Palatino Linotype" w:hAnsi="Palatino Linotype" w:cs="Palatino Linotype"/>
          <w:b/>
          <w:color w:val="398D25"/>
          <w:sz w:val="28"/>
          <w:szCs w:val="28"/>
        </w:rPr>
      </w:pPr>
      <w:bookmarkStart w:id="1" w:name="_heading=h.30j0zll" w:colFirst="0" w:colLast="0"/>
      <w:bookmarkEnd w:id="1"/>
      <w:r>
        <w:rPr>
          <w:rFonts w:ascii="Palatino Linotype" w:eastAsia="Palatino Linotype" w:hAnsi="Palatino Linotype" w:cs="Palatino Linotype"/>
          <w:b/>
          <w:color w:val="398D25"/>
          <w:sz w:val="28"/>
          <w:szCs w:val="28"/>
        </w:rPr>
        <w:lastRenderedPageBreak/>
        <w:t>EXECUTIVE SUMMARY</w:t>
      </w:r>
    </w:p>
    <w:tbl>
      <w:tblPr>
        <w:tblStyle w:val="aff7"/>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78280477" w14:textId="77777777">
        <w:trPr>
          <w:trHeight w:val="11808"/>
        </w:trPr>
        <w:tc>
          <w:tcPr>
            <w:tcW w:w="10350" w:type="dxa"/>
            <w:tcBorders>
              <w:top w:val="single" w:sz="8" w:space="0" w:color="BFBFBF"/>
              <w:left w:val="single" w:sz="8" w:space="0" w:color="BFBFBF"/>
              <w:bottom w:val="single" w:sz="18" w:space="0" w:color="BFBFBF"/>
              <w:right w:val="single" w:sz="8" w:space="0" w:color="BFBFBF"/>
            </w:tcBorders>
            <w:tcMar>
              <w:top w:w="288" w:type="dxa"/>
              <w:left w:w="288" w:type="dxa"/>
              <w:bottom w:w="288" w:type="dxa"/>
              <w:right w:w="288" w:type="dxa"/>
            </w:tcMar>
          </w:tcPr>
          <w:p w14:paraId="2E05BB45" w14:textId="482447B0" w:rsid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proofErr w:type="spellStart"/>
            <w:r w:rsidRPr="00ED2F50">
              <w:rPr>
                <w:rFonts w:ascii="Palatino Linotype" w:eastAsia="Calibri" w:hAnsi="Palatino Linotype" w:cs="Times New Roman"/>
                <w:kern w:val="2"/>
                <w:sz w:val="22"/>
                <w:szCs w:val="22"/>
                <w:lang w:val="en-US"/>
                <w14:ligatures w14:val="standardContextual"/>
              </w:rPr>
              <w:t>Agnikava</w:t>
            </w:r>
            <w:proofErr w:type="spellEnd"/>
            <w:r w:rsidRPr="00ED2F50">
              <w:rPr>
                <w:rFonts w:ascii="Palatino Linotype" w:eastAsia="Calibri" w:hAnsi="Palatino Linotype" w:cs="Times New Roman"/>
                <w:kern w:val="2"/>
                <w:sz w:val="22"/>
                <w:szCs w:val="22"/>
                <w:lang w:val="en-US"/>
                <w14:ligatures w14:val="standardContextual"/>
              </w:rPr>
              <w:t xml:space="preserve"> is a mobile coffee shop concept inspired by the vibrant aesthetics of traditional Ukrainian embroidery (</w:t>
            </w:r>
            <w:proofErr w:type="spellStart"/>
            <w:r w:rsidRPr="00ED2F50">
              <w:rPr>
                <w:rFonts w:ascii="Palatino Linotype" w:eastAsia="Calibri" w:hAnsi="Palatino Linotype" w:cs="Times New Roman"/>
                <w:i/>
                <w:iCs/>
                <w:kern w:val="2"/>
                <w:sz w:val="22"/>
                <w:szCs w:val="22"/>
                <w:lang w:val="en-US"/>
                <w14:ligatures w14:val="standardContextual"/>
              </w:rPr>
              <w:t>vyshyvanka</w:t>
            </w:r>
            <w:proofErr w:type="spellEnd"/>
            <w:r w:rsidRPr="00ED2F50">
              <w:rPr>
                <w:rFonts w:ascii="Palatino Linotype" w:eastAsia="Calibri" w:hAnsi="Palatino Linotype" w:cs="Times New Roman"/>
                <w:kern w:val="2"/>
                <w:sz w:val="22"/>
                <w:szCs w:val="22"/>
                <w:lang w:val="en-US"/>
                <w14:ligatures w14:val="standardContextual"/>
              </w:rPr>
              <w:t xml:space="preserve">), designed to bring authentic cultural charm and high-quality products directly to the streets of </w:t>
            </w:r>
            <w:proofErr w:type="spellStart"/>
            <w:r w:rsidRPr="00ED2F50">
              <w:rPr>
                <w:rFonts w:ascii="Palatino Linotype" w:eastAsia="Calibri" w:hAnsi="Palatino Linotype" w:cs="Times New Roman"/>
                <w:kern w:val="2"/>
                <w:sz w:val="22"/>
                <w:szCs w:val="22"/>
                <w:lang w:val="en-US"/>
                <w14:ligatures w14:val="standardContextual"/>
              </w:rPr>
              <w:t>Târgu</w:t>
            </w:r>
            <w:proofErr w:type="spellEnd"/>
            <w:r w:rsidRPr="00ED2F50">
              <w:rPr>
                <w:rFonts w:ascii="Palatino Linotype" w:eastAsia="Calibri" w:hAnsi="Palatino Linotype" w:cs="Times New Roman"/>
                <w:kern w:val="2"/>
                <w:sz w:val="22"/>
                <w:szCs w:val="22"/>
                <w:lang w:val="en-US"/>
                <w14:ligatures w14:val="standardContextual"/>
              </w:rPr>
              <w:t xml:space="preserve"> Mureș. More than a simple coffee vendor, </w:t>
            </w:r>
            <w:proofErr w:type="spellStart"/>
            <w:r w:rsidRPr="00ED2F50">
              <w:rPr>
                <w:rFonts w:ascii="Palatino Linotype" w:eastAsia="Calibri" w:hAnsi="Palatino Linotype" w:cs="Times New Roman"/>
                <w:kern w:val="2"/>
                <w:sz w:val="22"/>
                <w:szCs w:val="22"/>
                <w:lang w:val="en-US"/>
                <w14:ligatures w14:val="standardContextual"/>
              </w:rPr>
              <w:t>Agnikava</w:t>
            </w:r>
            <w:proofErr w:type="spellEnd"/>
            <w:r w:rsidRPr="00ED2F50">
              <w:rPr>
                <w:rFonts w:ascii="Palatino Linotype" w:eastAsia="Calibri" w:hAnsi="Palatino Linotype" w:cs="Times New Roman"/>
                <w:kern w:val="2"/>
                <w:sz w:val="22"/>
                <w:szCs w:val="22"/>
                <w:lang w:val="en-US"/>
                <w14:ligatures w14:val="standardContextual"/>
              </w:rPr>
              <w:t xml:space="preserve"> represents a meeting point between culture, community, and convenience</w:t>
            </w:r>
            <w:r w:rsidR="0018229B">
              <w:rPr>
                <w:rFonts w:ascii="Palatino Linotype" w:eastAsia="Calibri" w:hAnsi="Palatino Linotype" w:cs="Times New Roman"/>
                <w:kern w:val="2"/>
                <w:sz w:val="22"/>
                <w:szCs w:val="22"/>
                <w:lang w:val="en-US"/>
                <w14:ligatures w14:val="standardContextual"/>
              </w:rPr>
              <w:t>,</w:t>
            </w:r>
            <w:r w:rsidRPr="00ED2F50">
              <w:rPr>
                <w:rFonts w:ascii="Palatino Linotype" w:eastAsia="Calibri" w:hAnsi="Palatino Linotype" w:cs="Times New Roman"/>
                <w:kern w:val="2"/>
                <w:sz w:val="22"/>
                <w:szCs w:val="22"/>
                <w:lang w:val="en-US"/>
                <w14:ligatures w14:val="standardContextual"/>
              </w:rPr>
              <w:t xml:space="preserve"> offering freshly brewed coffee, artisanal tea, hot sandwiches, pastries, and seasonal beverages in high-traffic urban areas such as university campuses, office districts, parks, and local events.</w:t>
            </w:r>
          </w:p>
          <w:p w14:paraId="76ADD6F0" w14:textId="77777777" w:rsidR="00ED2F50" w:rsidRP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p>
          <w:p w14:paraId="6CCBD486" w14:textId="03FC90E3" w:rsidR="00ED2F50" w:rsidRP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 xml:space="preserve">The Romanian </w:t>
            </w:r>
            <w:proofErr w:type="spellStart"/>
            <w:r w:rsidRPr="00ED2F50">
              <w:rPr>
                <w:rFonts w:ascii="Palatino Linotype" w:eastAsia="Calibri" w:hAnsi="Palatino Linotype" w:cs="Times New Roman"/>
                <w:kern w:val="2"/>
                <w:sz w:val="22"/>
                <w:szCs w:val="22"/>
                <w14:ligatures w14:val="standardContextual"/>
              </w:rPr>
              <w:t>HoReCa</w:t>
            </w:r>
            <w:proofErr w:type="spellEnd"/>
            <w:r>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sector has demonstrated resilient growth in recent years, valued at approximately €7.2 billion in 2023 and projected to exceed €8.9 billion by 2028. Within this market, the “coffee</w:t>
            </w:r>
            <w:r w:rsidR="0018229B">
              <w:rPr>
                <w:rFonts w:ascii="Palatino Linotype" w:eastAsia="Calibri" w:hAnsi="Palatino Linotype" w:cs="Times New Roman"/>
                <w:kern w:val="2"/>
                <w:sz w:val="22"/>
                <w:szCs w:val="22"/>
                <w:lang w:val="en-US"/>
                <w14:ligatures w14:val="standardContextual"/>
              </w:rPr>
              <w:t>-</w:t>
            </w:r>
            <w:r w:rsidRPr="00ED2F50">
              <w:rPr>
                <w:rFonts w:ascii="Palatino Linotype" w:eastAsia="Calibri" w:hAnsi="Palatino Linotype" w:cs="Times New Roman"/>
                <w:kern w:val="2"/>
                <w:sz w:val="22"/>
                <w:szCs w:val="22"/>
                <w:lang w:val="en-US"/>
                <w14:ligatures w14:val="standardContextual"/>
              </w:rPr>
              <w:t>to</w:t>
            </w:r>
            <w:r w:rsidR="0018229B">
              <w:rPr>
                <w:rFonts w:ascii="Palatino Linotype" w:eastAsia="Calibri" w:hAnsi="Palatino Linotype" w:cs="Times New Roman"/>
                <w:kern w:val="2"/>
                <w:sz w:val="22"/>
                <w:szCs w:val="22"/>
                <w:lang w:val="en-US"/>
                <w14:ligatures w14:val="standardContextual"/>
              </w:rPr>
              <w:t>-</w:t>
            </w:r>
            <w:r w:rsidRPr="00ED2F50">
              <w:rPr>
                <w:rFonts w:ascii="Palatino Linotype" w:eastAsia="Calibri" w:hAnsi="Palatino Linotype" w:cs="Times New Roman"/>
                <w:kern w:val="2"/>
                <w:sz w:val="22"/>
                <w:szCs w:val="22"/>
                <w:lang w:val="en-US"/>
                <w14:ligatures w14:val="standardContextual"/>
              </w:rPr>
              <w:t>go” culture has become a defining urban trend, particularly among students and young professionals seeking convenience without compromising on quality. In a city of roughly 113,000 residents</w:t>
            </w:r>
            <w:r>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including over 15,000 students</w:t>
            </w:r>
            <w:r>
              <w:rPr>
                <w:rFonts w:ascii="Palatino Linotype" w:eastAsia="Calibri" w:hAnsi="Palatino Linotype" w:cs="Times New Roman"/>
                <w:kern w:val="2"/>
                <w:sz w:val="22"/>
                <w:szCs w:val="22"/>
                <w:lang w:val="en-US"/>
                <w14:ligatures w14:val="standardContextual"/>
              </w:rPr>
              <w:t xml:space="preserve">. </w:t>
            </w:r>
            <w:proofErr w:type="spellStart"/>
            <w:r w:rsidRPr="00ED2F50">
              <w:rPr>
                <w:rFonts w:ascii="Palatino Linotype" w:eastAsia="Calibri" w:hAnsi="Palatino Linotype" w:cs="Times New Roman"/>
                <w:kern w:val="2"/>
                <w:sz w:val="22"/>
                <w:szCs w:val="22"/>
                <w:lang w:val="en-US"/>
                <w14:ligatures w14:val="standardContextual"/>
              </w:rPr>
              <w:t>Agnikava</w:t>
            </w:r>
            <w:proofErr w:type="spellEnd"/>
            <w:r w:rsidRPr="00ED2F50">
              <w:rPr>
                <w:rFonts w:ascii="Palatino Linotype" w:eastAsia="Calibri" w:hAnsi="Palatino Linotype" w:cs="Times New Roman"/>
                <w:kern w:val="2"/>
                <w:sz w:val="22"/>
                <w:szCs w:val="22"/>
                <w:lang w:val="en-US"/>
                <w14:ligatures w14:val="standardContextual"/>
              </w:rPr>
              <w:t xml:space="preserve"> addresses a clear market gap between premium</w:t>
            </w:r>
            <w:r w:rsidR="0018229B">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priced café chains and the low-quality vending machines that dominate quick</w:t>
            </w:r>
            <w:r w:rsidR="0018229B">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service options.</w:t>
            </w:r>
          </w:p>
          <w:p w14:paraId="23CD002C" w14:textId="77777777" w:rsidR="003F5940" w:rsidRDefault="003F5940" w:rsidP="00ED2F50">
            <w:pPr>
              <w:spacing w:line="259" w:lineRule="auto"/>
              <w:rPr>
                <w:rFonts w:ascii="Palatino Linotype" w:eastAsia="Calibri" w:hAnsi="Palatino Linotype" w:cs="Times New Roman"/>
                <w:kern w:val="2"/>
                <w:sz w:val="22"/>
                <w:szCs w:val="22"/>
                <w:lang w:val="en-US"/>
                <w14:ligatures w14:val="standardContextual"/>
              </w:rPr>
            </w:pPr>
          </w:p>
          <w:p w14:paraId="7A9A1470" w14:textId="210DA704" w:rsid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Our vision is to create a mobile, flexible, and community</w:t>
            </w:r>
            <w:r w:rsidR="0018229B">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 xml:space="preserve">integrated brand that redefines how people experience their daily coffee. </w:t>
            </w:r>
          </w:p>
          <w:p w14:paraId="4F99A225" w14:textId="77777777" w:rsid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p>
          <w:p w14:paraId="41F54AE0" w14:textId="78AC071E" w:rsidR="00ED2F50" w:rsidRP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b/>
                <w:bCs/>
                <w:kern w:val="2"/>
                <w:sz w:val="22"/>
                <w:szCs w:val="22"/>
                <w:lang w:val="en-US"/>
                <w14:ligatures w14:val="standardContextual"/>
              </w:rPr>
              <w:t xml:space="preserve">To achieve this, </w:t>
            </w:r>
            <w:proofErr w:type="spellStart"/>
            <w:r w:rsidRPr="00ED2F50">
              <w:rPr>
                <w:rFonts w:ascii="Palatino Linotype" w:eastAsia="Calibri" w:hAnsi="Palatino Linotype" w:cs="Times New Roman"/>
                <w:b/>
                <w:bCs/>
                <w:kern w:val="2"/>
                <w:sz w:val="22"/>
                <w:szCs w:val="22"/>
                <w:lang w:val="en-US"/>
                <w14:ligatures w14:val="standardContextual"/>
              </w:rPr>
              <w:t>Agnikava’s</w:t>
            </w:r>
            <w:proofErr w:type="spellEnd"/>
            <w:r w:rsidRPr="00ED2F50">
              <w:rPr>
                <w:rFonts w:ascii="Palatino Linotype" w:eastAsia="Calibri" w:hAnsi="Palatino Linotype" w:cs="Times New Roman"/>
                <w:b/>
                <w:bCs/>
                <w:kern w:val="2"/>
                <w:sz w:val="22"/>
                <w:szCs w:val="22"/>
                <w:lang w:val="en-US"/>
                <w14:ligatures w14:val="standardContextual"/>
              </w:rPr>
              <w:t xml:space="preserve"> growth strategy focuses on several key steps</w:t>
            </w:r>
            <w:r w:rsidRPr="00ED2F50">
              <w:rPr>
                <w:rFonts w:ascii="Palatino Linotype" w:eastAsia="Calibri" w:hAnsi="Palatino Linotype" w:cs="Times New Roman"/>
                <w:kern w:val="2"/>
                <w:sz w:val="22"/>
                <w:szCs w:val="22"/>
                <w:lang w:val="en-US"/>
                <w14:ligatures w14:val="standardContextual"/>
              </w:rPr>
              <w:t>:</w:t>
            </w:r>
          </w:p>
          <w:p w14:paraId="7A46383B" w14:textId="77777777"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Formal company establishment (SRL) and full operational licensing for mobile vending;</w:t>
            </w:r>
          </w:p>
          <w:p w14:paraId="72E82CDC" w14:textId="77777777"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Acquisition and branding of a coffee trailer that showcases a unique cultural identity;</w:t>
            </w:r>
          </w:p>
          <w:p w14:paraId="500DF6D2" w14:textId="77777777"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Building strong partnerships with local coffee roasters and artisanal bakeries;</w:t>
            </w:r>
          </w:p>
          <w:p w14:paraId="42C2BCB7" w14:textId="7C016F40"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Launching in strategic, high</w:t>
            </w:r>
            <w:r w:rsidR="0018229B">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traffic zones;</w:t>
            </w:r>
          </w:p>
          <w:p w14:paraId="43CE9DEF" w14:textId="77777777"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Collaborating with universities, festivals, and cultural events to increase visibility and community trust;</w:t>
            </w:r>
          </w:p>
          <w:p w14:paraId="688DB16A" w14:textId="77777777"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Implementing creative loyalty and engagement programs such as personalized “Wish of the Day” cards, compliments, and reward vouchers;</w:t>
            </w:r>
          </w:p>
          <w:p w14:paraId="6F402FE2" w14:textId="1D89628C" w:rsidR="00ED2F50" w:rsidRPr="00ED2F50" w:rsidRDefault="00ED2F50" w:rsidP="00A42FB0">
            <w:pPr>
              <w:numPr>
                <w:ilvl w:val="0"/>
                <w:numId w:val="15"/>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Reaching operational sustainability and profitability within the first year of launch.</w:t>
            </w:r>
          </w:p>
          <w:p w14:paraId="60CDAEA0" w14:textId="77777777" w:rsidR="003F5940" w:rsidRDefault="003F5940" w:rsidP="00ED2F50">
            <w:pPr>
              <w:spacing w:line="259" w:lineRule="auto"/>
              <w:rPr>
                <w:rFonts w:ascii="Palatino Linotype" w:eastAsia="Calibri" w:hAnsi="Palatino Linotype" w:cs="Times New Roman"/>
                <w:kern w:val="2"/>
                <w:sz w:val="22"/>
                <w:szCs w:val="22"/>
                <w:lang w:val="en-US"/>
                <w14:ligatures w14:val="standardContextual"/>
              </w:rPr>
            </w:pPr>
          </w:p>
          <w:p w14:paraId="7C50B6A1" w14:textId="2970A098" w:rsidR="00ED2F50" w:rsidRP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proofErr w:type="spellStart"/>
            <w:r w:rsidRPr="00ED2F50">
              <w:rPr>
                <w:rFonts w:ascii="Palatino Linotype" w:eastAsia="Calibri" w:hAnsi="Palatino Linotype" w:cs="Times New Roman"/>
                <w:kern w:val="2"/>
                <w:sz w:val="22"/>
                <w:szCs w:val="22"/>
                <w:lang w:val="en-US"/>
                <w14:ligatures w14:val="standardContextual"/>
              </w:rPr>
              <w:t>Agnikava’s</w:t>
            </w:r>
            <w:proofErr w:type="spellEnd"/>
            <w:r w:rsidRPr="00ED2F50">
              <w:rPr>
                <w:rFonts w:ascii="Palatino Linotype" w:eastAsia="Calibri" w:hAnsi="Palatino Linotype" w:cs="Times New Roman"/>
                <w:kern w:val="2"/>
                <w:sz w:val="22"/>
                <w:szCs w:val="22"/>
                <w:lang w:val="en-US"/>
                <w14:ligatures w14:val="standardContextual"/>
              </w:rPr>
              <w:t xml:space="preserve"> unique value proposition lies in its combination of mobility, quality, and cultural branding. By bringing the café experience directly to customers, the business removes traditional barriers of location and cost. Coffee prices between 10</w:t>
            </w:r>
            <w:r w:rsidR="0018229B">
              <w:rPr>
                <w:rFonts w:ascii="Palatino Linotype" w:eastAsia="Calibri" w:hAnsi="Palatino Linotype" w:cs="Times New Roman"/>
                <w:kern w:val="2"/>
                <w:sz w:val="22"/>
                <w:szCs w:val="22"/>
                <w:lang w:val="en-US"/>
                <w14:ligatures w14:val="standardContextual"/>
              </w:rPr>
              <w:t>-</w:t>
            </w:r>
            <w:r w:rsidRPr="00ED2F50">
              <w:rPr>
                <w:rFonts w:ascii="Palatino Linotype" w:eastAsia="Calibri" w:hAnsi="Palatino Linotype" w:cs="Times New Roman"/>
                <w:kern w:val="2"/>
                <w:sz w:val="22"/>
                <w:szCs w:val="22"/>
                <w:lang w:val="en-US"/>
                <w14:ligatures w14:val="standardContextual"/>
              </w:rPr>
              <w:t xml:space="preserve">12 RON offer excellent value compared to branded chains, while the distinctive </w:t>
            </w:r>
            <w:proofErr w:type="spellStart"/>
            <w:r w:rsidRPr="00ED2F50">
              <w:rPr>
                <w:rFonts w:ascii="Palatino Linotype" w:eastAsia="Calibri" w:hAnsi="Palatino Linotype" w:cs="Times New Roman"/>
                <w:kern w:val="2"/>
                <w:sz w:val="22"/>
                <w:szCs w:val="22"/>
                <w:lang w:val="en-US"/>
                <w14:ligatures w14:val="standardContextual"/>
              </w:rPr>
              <w:t>vyshyvanka</w:t>
            </w:r>
            <w:proofErr w:type="spellEnd"/>
            <w:r>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 xml:space="preserve">inspired design transforms each transaction into a small moment of cultural appreciation. Community participation and </w:t>
            </w:r>
            <w:proofErr w:type="gramStart"/>
            <w:r w:rsidRPr="00ED2F50">
              <w:rPr>
                <w:rFonts w:ascii="Palatino Linotype" w:eastAsia="Calibri" w:hAnsi="Palatino Linotype" w:cs="Times New Roman"/>
                <w:kern w:val="2"/>
                <w:sz w:val="22"/>
                <w:szCs w:val="22"/>
                <w:lang w:val="en-US"/>
                <w14:ligatures w14:val="standardContextual"/>
              </w:rPr>
              <w:t>sustainability</w:t>
            </w:r>
            <w:r>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 xml:space="preserve"> through</w:t>
            </w:r>
            <w:proofErr w:type="gramEnd"/>
            <w:r w:rsidRPr="00ED2F50">
              <w:rPr>
                <w:rFonts w:ascii="Palatino Linotype" w:eastAsia="Calibri" w:hAnsi="Palatino Linotype" w:cs="Times New Roman"/>
                <w:kern w:val="2"/>
                <w:sz w:val="22"/>
                <w:szCs w:val="22"/>
                <w:lang w:val="en-US"/>
                <w14:ligatures w14:val="standardContextual"/>
              </w:rPr>
              <w:t xml:space="preserve"> recyclable materials and local sourcin</w:t>
            </w:r>
            <w:r>
              <w:rPr>
                <w:rFonts w:ascii="Palatino Linotype" w:eastAsia="Calibri" w:hAnsi="Palatino Linotype" w:cs="Times New Roman"/>
                <w:kern w:val="2"/>
                <w:sz w:val="22"/>
                <w:szCs w:val="22"/>
                <w:lang w:val="en-US"/>
                <w14:ligatures w14:val="standardContextual"/>
              </w:rPr>
              <w:t>g,</w:t>
            </w:r>
            <w:r w:rsidRPr="00ED2F50">
              <w:rPr>
                <w:rFonts w:ascii="Palatino Linotype" w:eastAsia="Calibri" w:hAnsi="Palatino Linotype" w:cs="Times New Roman"/>
                <w:kern w:val="2"/>
                <w:sz w:val="22"/>
                <w:szCs w:val="22"/>
                <w:lang w:val="en-US"/>
                <w14:ligatures w14:val="standardContextual"/>
              </w:rPr>
              <w:t xml:space="preserve"> further strengthen customer loyalty and social impact.</w:t>
            </w:r>
          </w:p>
          <w:p w14:paraId="1C70738D" w14:textId="77777777" w:rsidR="003F5940" w:rsidRDefault="003F5940" w:rsidP="0018229B">
            <w:pPr>
              <w:spacing w:line="259" w:lineRule="auto"/>
              <w:rPr>
                <w:rFonts w:ascii="Palatino Linotype" w:eastAsia="Calibri" w:hAnsi="Palatino Linotype" w:cs="Times New Roman"/>
                <w:kern w:val="2"/>
                <w:sz w:val="22"/>
                <w:szCs w:val="22"/>
                <w:lang w:val="en-US"/>
                <w14:ligatures w14:val="standardContextual"/>
              </w:rPr>
            </w:pPr>
          </w:p>
          <w:p w14:paraId="3F7B27D6" w14:textId="4DB10DEF" w:rsidR="00ED2F50" w:rsidRPr="00ED2F50" w:rsidRDefault="00ED2F50" w:rsidP="0018229B">
            <w:p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lastRenderedPageBreak/>
              <w:t xml:space="preserve">Ultimately, </w:t>
            </w:r>
            <w:proofErr w:type="spellStart"/>
            <w:r w:rsidRPr="00ED2F50">
              <w:rPr>
                <w:rFonts w:ascii="Palatino Linotype" w:eastAsia="Calibri" w:hAnsi="Palatino Linotype" w:cs="Times New Roman"/>
                <w:kern w:val="2"/>
                <w:sz w:val="22"/>
                <w:szCs w:val="22"/>
                <w:lang w:val="en-US"/>
                <w14:ligatures w14:val="standardContextual"/>
              </w:rPr>
              <w:t>Agnikava</w:t>
            </w:r>
            <w:proofErr w:type="spellEnd"/>
            <w:r w:rsidRPr="00ED2F50">
              <w:rPr>
                <w:rFonts w:ascii="Palatino Linotype" w:eastAsia="Calibri" w:hAnsi="Palatino Linotype" w:cs="Times New Roman"/>
                <w:kern w:val="2"/>
                <w:sz w:val="22"/>
                <w:szCs w:val="22"/>
                <w:lang w:val="en-US"/>
                <w14:ligatures w14:val="standardContextual"/>
              </w:rPr>
              <w:t xml:space="preserve"> stands out as a modern, authentic, and financially sustainable microenterprise that captures the growing European demand for accessible, high</w:t>
            </w:r>
            <w:r w:rsidR="0018229B">
              <w:rPr>
                <w:rFonts w:ascii="Palatino Linotype" w:eastAsia="Calibri" w:hAnsi="Palatino Linotype" w:cs="Times New Roman"/>
                <w:kern w:val="2"/>
                <w:sz w:val="22"/>
                <w:szCs w:val="22"/>
                <w:lang w:val="en-US"/>
                <w14:ligatures w14:val="standardContextual"/>
              </w:rPr>
              <w:t>-</w:t>
            </w:r>
            <w:r w:rsidRPr="00ED2F50">
              <w:rPr>
                <w:rFonts w:ascii="Palatino Linotype" w:eastAsia="Calibri" w:hAnsi="Palatino Linotype" w:cs="Times New Roman"/>
                <w:kern w:val="2"/>
                <w:sz w:val="22"/>
                <w:szCs w:val="22"/>
                <w:lang w:val="en-US"/>
                <w14:ligatures w14:val="standardContextual"/>
              </w:rPr>
              <w:t>quality, and culturally meaningful coffee experiences. It combines the operational efficiency of a food truck with the emotional</w:t>
            </w:r>
            <w:r w:rsidR="0018229B">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 xml:space="preserve">connection of a storytelling brand, creating a welcoming and dynamic addition to the urban rhythm of </w:t>
            </w:r>
            <w:proofErr w:type="spellStart"/>
            <w:r w:rsidRPr="00ED2F50">
              <w:rPr>
                <w:rFonts w:ascii="Palatino Linotype" w:eastAsia="Calibri" w:hAnsi="Palatino Linotype" w:cs="Times New Roman"/>
                <w:kern w:val="2"/>
                <w:sz w:val="22"/>
                <w:szCs w:val="22"/>
                <w:lang w:val="en-US"/>
                <w14:ligatures w14:val="standardContextual"/>
              </w:rPr>
              <w:t>Târgu</w:t>
            </w:r>
            <w:proofErr w:type="spellEnd"/>
            <w:r w:rsidRPr="00ED2F50">
              <w:rPr>
                <w:rFonts w:ascii="Palatino Linotype" w:eastAsia="Calibri" w:hAnsi="Palatino Linotype" w:cs="Times New Roman"/>
                <w:kern w:val="2"/>
                <w:sz w:val="22"/>
                <w:szCs w:val="22"/>
                <w:lang w:val="en-US"/>
                <w14:ligatures w14:val="standardContextual"/>
              </w:rPr>
              <w:t xml:space="preserve"> Mureș.</w:t>
            </w:r>
          </w:p>
          <w:p w14:paraId="1C049DD7" w14:textId="77777777" w:rsidR="00CC0A4E" w:rsidRDefault="00CC0A4E">
            <w:pPr>
              <w:spacing w:line="276" w:lineRule="auto"/>
              <w:ind w:left="71" w:right="130"/>
              <w:rPr>
                <w:rFonts w:ascii="Palatino Linotype" w:eastAsia="Palatino Linotype" w:hAnsi="Palatino Linotype" w:cs="Palatino Linotype"/>
                <w:color w:val="000000"/>
                <w:sz w:val="22"/>
                <w:szCs w:val="22"/>
              </w:rPr>
            </w:pPr>
          </w:p>
        </w:tc>
      </w:tr>
    </w:tbl>
    <w:p w14:paraId="32402E63" w14:textId="77777777" w:rsidR="00CC0A4E" w:rsidRDefault="009F56BA">
      <w:pPr>
        <w:pStyle w:val="1"/>
        <w:jc w:val="both"/>
        <w:rPr>
          <w:rFonts w:ascii="Palatino Linotype" w:eastAsia="Palatino Linotype" w:hAnsi="Palatino Linotype" w:cs="Palatino Linotype"/>
          <w:b/>
          <w:color w:val="398D25"/>
          <w:sz w:val="28"/>
          <w:szCs w:val="28"/>
        </w:rPr>
      </w:pPr>
      <w:bookmarkStart w:id="2" w:name="_heading=h.1fob9te" w:colFirst="0" w:colLast="0"/>
      <w:bookmarkEnd w:id="2"/>
      <w:r>
        <w:rPr>
          <w:rFonts w:ascii="Palatino Linotype" w:eastAsia="Palatino Linotype" w:hAnsi="Palatino Linotype" w:cs="Palatino Linotype"/>
          <w:b/>
          <w:color w:val="398D25"/>
          <w:sz w:val="28"/>
          <w:szCs w:val="28"/>
        </w:rPr>
        <w:lastRenderedPageBreak/>
        <w:t>STARTUP/COMPANY overview</w:t>
      </w:r>
    </w:p>
    <w:tbl>
      <w:tblPr>
        <w:tblStyle w:val="aff8"/>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379BB174" w14:textId="77777777">
        <w:trPr>
          <w:trHeight w:val="11808"/>
        </w:trPr>
        <w:tc>
          <w:tcPr>
            <w:tcW w:w="10350" w:type="dxa"/>
            <w:tcBorders>
              <w:top w:val="single" w:sz="8" w:space="0" w:color="BFBFBF"/>
              <w:left w:val="single" w:sz="8" w:space="0" w:color="BFBFBF"/>
              <w:bottom w:val="single" w:sz="18" w:space="0" w:color="BFBFBF"/>
              <w:right w:val="single" w:sz="8" w:space="0" w:color="BFBFBF"/>
            </w:tcBorders>
            <w:tcMar>
              <w:top w:w="288" w:type="dxa"/>
              <w:left w:w="288" w:type="dxa"/>
              <w:bottom w:w="288" w:type="dxa"/>
              <w:right w:w="288" w:type="dxa"/>
            </w:tcMar>
          </w:tcPr>
          <w:p w14:paraId="634047D5" w14:textId="47A16CB7" w:rsidR="00CC0A4E" w:rsidRPr="00ED2F50" w:rsidRDefault="009F56BA">
            <w:pPr>
              <w:jc w:val="both"/>
              <w:rPr>
                <w:rFonts w:ascii="Palatino Linotype" w:eastAsia="Palatino Linotype" w:hAnsi="Palatino Linotype" w:cs="Palatino Linotype"/>
                <w:sz w:val="22"/>
                <w:szCs w:val="22"/>
              </w:rPr>
            </w:pPr>
            <w:r w:rsidRPr="00ED2F50">
              <w:rPr>
                <w:rFonts w:ascii="Palatino Linotype" w:eastAsia="Palatino Linotype" w:hAnsi="Palatino Linotype" w:cs="Palatino Linotype"/>
                <w:sz w:val="22"/>
                <w:szCs w:val="22"/>
              </w:rPr>
              <w:t>The coffee industry in Romania has been showing steady growth in recent years. In 2023, the foodservice/</w:t>
            </w:r>
            <w:proofErr w:type="spellStart"/>
            <w:r w:rsidRPr="00ED2F50">
              <w:rPr>
                <w:rFonts w:ascii="Palatino Linotype" w:eastAsia="Palatino Linotype" w:hAnsi="Palatino Linotype" w:cs="Palatino Linotype"/>
                <w:sz w:val="22"/>
                <w:szCs w:val="22"/>
              </w:rPr>
              <w:t>HoReCa</w:t>
            </w:r>
            <w:proofErr w:type="spellEnd"/>
            <w:r w:rsidRPr="00ED2F50">
              <w:rPr>
                <w:rFonts w:ascii="Palatino Linotype" w:eastAsia="Palatino Linotype" w:hAnsi="Palatino Linotype" w:cs="Palatino Linotype"/>
                <w:sz w:val="22"/>
                <w:szCs w:val="22"/>
              </w:rPr>
              <w:t xml:space="preserve"> sector reached revenues of approximately RON 38.2 billion (≈ USD 8.4 billion), with an average annual growth rate estimated at 2</w:t>
            </w:r>
            <w:r w:rsidR="003F5940">
              <w:rPr>
                <w:rFonts w:ascii="Palatino Linotype" w:eastAsia="Palatino Linotype" w:hAnsi="Palatino Linotype" w:cs="Palatino Linotype"/>
                <w:sz w:val="22"/>
                <w:szCs w:val="22"/>
              </w:rPr>
              <w:t>-</w:t>
            </w:r>
            <w:r w:rsidRPr="00ED2F50">
              <w:rPr>
                <w:rFonts w:ascii="Palatino Linotype" w:eastAsia="Palatino Linotype" w:hAnsi="Palatino Linotype" w:cs="Palatino Linotype"/>
                <w:sz w:val="22"/>
                <w:szCs w:val="22"/>
              </w:rPr>
              <w:t>3%. Forecasts indicate that by 2028 the market will exceed €8.9 billion, with sustained expansion in the café and takeaway segments. At the same time, the mobile coffee shop and food truck sector in Romania remains relatively underdeveloped, offering opportunities for new entrants.</w:t>
            </w:r>
          </w:p>
          <w:p w14:paraId="3410953D" w14:textId="77777777" w:rsidR="00CC0A4E" w:rsidRPr="00ED2F50" w:rsidRDefault="00CC0A4E">
            <w:pPr>
              <w:jc w:val="both"/>
              <w:rPr>
                <w:rFonts w:ascii="Palatino Linotype" w:eastAsia="Palatino Linotype" w:hAnsi="Palatino Linotype" w:cs="Palatino Linotype"/>
                <w:sz w:val="22"/>
                <w:szCs w:val="22"/>
              </w:rPr>
            </w:pPr>
          </w:p>
          <w:p w14:paraId="7B3A1D59" w14:textId="5ECC3EDD" w:rsidR="00CC0A4E" w:rsidRPr="00ED2F50" w:rsidRDefault="009F56BA">
            <w:pPr>
              <w:jc w:val="both"/>
              <w:rPr>
                <w:rFonts w:ascii="Palatino Linotype" w:eastAsia="Palatino Linotype" w:hAnsi="Palatino Linotype" w:cs="Palatino Linotype"/>
                <w:sz w:val="22"/>
                <w:szCs w:val="22"/>
              </w:rPr>
            </w:pPr>
            <w:r w:rsidRPr="00ED2F50">
              <w:rPr>
                <w:rFonts w:ascii="Palatino Linotype" w:eastAsia="Palatino Linotype" w:hAnsi="Palatino Linotype" w:cs="Palatino Linotype"/>
                <w:sz w:val="22"/>
                <w:szCs w:val="22"/>
              </w:rPr>
              <w:t xml:space="preserve">The city of </w:t>
            </w:r>
            <w:r w:rsidR="00EF73AE" w:rsidRPr="00ED2F50">
              <w:rPr>
                <w:rFonts w:ascii="Palatino Linotype" w:eastAsia="Palatino Linotype" w:hAnsi="Palatino Linotype" w:cs="Palatino Linotype"/>
                <w:sz w:val="22"/>
                <w:szCs w:val="22"/>
              </w:rPr>
              <w:t>Targu</w:t>
            </w:r>
            <w:r w:rsidRPr="00ED2F50">
              <w:rPr>
                <w:rFonts w:ascii="Palatino Linotype" w:eastAsia="Palatino Linotype" w:hAnsi="Palatino Linotype" w:cs="Palatino Linotype"/>
                <w:sz w:val="22"/>
                <w:szCs w:val="22"/>
              </w:rPr>
              <w:t xml:space="preserve"> Mureș has a population of around 113,000</w:t>
            </w:r>
            <w:r w:rsidR="003F5940">
              <w:rPr>
                <w:rFonts w:ascii="Palatino Linotype" w:eastAsia="Palatino Linotype" w:hAnsi="Palatino Linotype" w:cs="Palatino Linotype"/>
                <w:sz w:val="22"/>
                <w:szCs w:val="22"/>
              </w:rPr>
              <w:t>-</w:t>
            </w:r>
            <w:r w:rsidRPr="00ED2F50">
              <w:rPr>
                <w:rFonts w:ascii="Palatino Linotype" w:eastAsia="Palatino Linotype" w:hAnsi="Palatino Linotype" w:cs="Palatino Linotype"/>
                <w:sz w:val="22"/>
                <w:szCs w:val="22"/>
              </w:rPr>
              <w:t>116,000 inhabitants, with the greater metropolitan area reaching over 200,000 people. The active population (aged 15</w:t>
            </w:r>
            <w:r w:rsidR="003F5940">
              <w:rPr>
                <w:rFonts w:ascii="Palatino Linotype" w:eastAsia="Palatino Linotype" w:hAnsi="Palatino Linotype" w:cs="Palatino Linotype"/>
                <w:sz w:val="22"/>
                <w:szCs w:val="22"/>
              </w:rPr>
              <w:t>-</w:t>
            </w:r>
            <w:r w:rsidRPr="00ED2F50">
              <w:rPr>
                <w:rFonts w:ascii="Palatino Linotype" w:eastAsia="Palatino Linotype" w:hAnsi="Palatino Linotype" w:cs="Palatino Linotype"/>
                <w:sz w:val="22"/>
                <w:szCs w:val="22"/>
              </w:rPr>
              <w:t>60) accounts for approximately 70,000</w:t>
            </w:r>
            <w:r w:rsidR="003F5940">
              <w:rPr>
                <w:rFonts w:ascii="Palatino Linotype" w:eastAsia="Palatino Linotype" w:hAnsi="Palatino Linotype" w:cs="Palatino Linotype"/>
                <w:sz w:val="22"/>
                <w:szCs w:val="22"/>
              </w:rPr>
              <w:t>-</w:t>
            </w:r>
            <w:r w:rsidRPr="00ED2F50">
              <w:rPr>
                <w:rFonts w:ascii="Palatino Linotype" w:eastAsia="Palatino Linotype" w:hAnsi="Palatino Linotype" w:cs="Palatino Linotype"/>
                <w:sz w:val="22"/>
                <w:szCs w:val="22"/>
              </w:rPr>
              <w:t xml:space="preserve">75,000 potential customers. A significant portion of this audience consists of students from several universities (UMFST, </w:t>
            </w:r>
            <w:proofErr w:type="spellStart"/>
            <w:r w:rsidRPr="00ED2F50">
              <w:rPr>
                <w:rFonts w:ascii="Palatino Linotype" w:eastAsia="Palatino Linotype" w:hAnsi="Palatino Linotype" w:cs="Palatino Linotype"/>
                <w:sz w:val="22"/>
                <w:szCs w:val="22"/>
              </w:rPr>
              <w:t>Petru</w:t>
            </w:r>
            <w:proofErr w:type="spellEnd"/>
            <w:r w:rsidRPr="00ED2F50">
              <w:rPr>
                <w:rFonts w:ascii="Palatino Linotype" w:eastAsia="Palatino Linotype" w:hAnsi="Palatino Linotype" w:cs="Palatino Linotype"/>
                <w:sz w:val="22"/>
                <w:szCs w:val="22"/>
              </w:rPr>
              <w:t xml:space="preserve"> </w:t>
            </w:r>
            <w:proofErr w:type="spellStart"/>
            <w:r w:rsidRPr="00ED2F50">
              <w:rPr>
                <w:rFonts w:ascii="Palatino Linotype" w:eastAsia="Palatino Linotype" w:hAnsi="Palatino Linotype" w:cs="Palatino Linotype"/>
                <w:sz w:val="22"/>
                <w:szCs w:val="22"/>
              </w:rPr>
              <w:t>Maior</w:t>
            </w:r>
            <w:proofErr w:type="spellEnd"/>
            <w:r w:rsidRPr="00ED2F50">
              <w:rPr>
                <w:rFonts w:ascii="Palatino Linotype" w:eastAsia="Palatino Linotype" w:hAnsi="Palatino Linotype" w:cs="Palatino Linotype"/>
                <w:sz w:val="22"/>
                <w:szCs w:val="22"/>
              </w:rPr>
              <w:t>, etc.), young professionals, and tourists. This is an active and mobile target group with a strong habit of regular coffee consumption and quick snacks “on the go.”</w:t>
            </w:r>
          </w:p>
          <w:p w14:paraId="7F84D783" w14:textId="77777777" w:rsidR="00CC0A4E" w:rsidRPr="00ED2F50" w:rsidRDefault="00CC0A4E">
            <w:pPr>
              <w:jc w:val="both"/>
              <w:rPr>
                <w:rFonts w:ascii="Palatino Linotype" w:eastAsia="Palatino Linotype" w:hAnsi="Palatino Linotype" w:cs="Palatino Linotype"/>
                <w:sz w:val="22"/>
                <w:szCs w:val="22"/>
              </w:rPr>
            </w:pPr>
          </w:p>
          <w:p w14:paraId="264CCA48" w14:textId="31B2E3A6" w:rsidR="00CC0A4E" w:rsidRPr="00ED2F50" w:rsidRDefault="009F56BA">
            <w:pPr>
              <w:jc w:val="both"/>
              <w:rPr>
                <w:rFonts w:ascii="Palatino Linotype" w:eastAsia="Palatino Linotype" w:hAnsi="Palatino Linotype" w:cs="Palatino Linotype"/>
                <w:sz w:val="22"/>
                <w:szCs w:val="22"/>
              </w:rPr>
            </w:pPr>
            <w:r w:rsidRPr="00ED2F50">
              <w:rPr>
                <w:rFonts w:ascii="Palatino Linotype" w:eastAsia="Palatino Linotype" w:hAnsi="Palatino Linotype" w:cs="Palatino Linotype"/>
                <w:sz w:val="22"/>
                <w:szCs w:val="22"/>
              </w:rPr>
              <w:t>The economic environment is also favorable for small businesses. Romania offers simplified tax regimes for microenterprises, access to European Union support programs, and increasing consumer interest in local and cross</w:t>
            </w:r>
            <w:r w:rsidR="003F5940">
              <w:rPr>
                <w:rFonts w:ascii="Palatino Linotype" w:eastAsia="Palatino Linotype" w:hAnsi="Palatino Linotype" w:cs="Palatino Linotype"/>
                <w:sz w:val="22"/>
                <w:szCs w:val="22"/>
              </w:rPr>
              <w:t>-</w:t>
            </w:r>
            <w:r w:rsidRPr="00ED2F50">
              <w:rPr>
                <w:rFonts w:ascii="Palatino Linotype" w:eastAsia="Palatino Linotype" w:hAnsi="Palatino Linotype" w:cs="Palatino Linotype"/>
                <w:sz w:val="22"/>
                <w:szCs w:val="22"/>
              </w:rPr>
              <w:t>cultural brands. The pandemic reinforced the trend toward “to go” consumption and outdoor formats, making mobile coffee shops particularly relevant.</w:t>
            </w:r>
          </w:p>
          <w:p w14:paraId="6AF8F236" w14:textId="77777777" w:rsidR="00CC0A4E" w:rsidRPr="00ED2F50" w:rsidRDefault="00CC0A4E">
            <w:pPr>
              <w:jc w:val="both"/>
              <w:rPr>
                <w:rFonts w:ascii="Palatino Linotype" w:eastAsia="Palatino Linotype" w:hAnsi="Palatino Linotype" w:cs="Palatino Linotype"/>
                <w:sz w:val="22"/>
                <w:szCs w:val="22"/>
              </w:rPr>
            </w:pPr>
          </w:p>
          <w:p w14:paraId="6B70FB73" w14:textId="6A047167" w:rsidR="00CC0A4E" w:rsidRPr="00ED2F50" w:rsidRDefault="009F56BA">
            <w:pPr>
              <w:jc w:val="both"/>
              <w:rPr>
                <w:rFonts w:ascii="Palatino Linotype" w:eastAsia="Palatino Linotype" w:hAnsi="Palatino Linotype" w:cs="Palatino Linotype"/>
                <w:sz w:val="22"/>
                <w:szCs w:val="22"/>
              </w:rPr>
            </w:pPr>
            <w:proofErr w:type="spellStart"/>
            <w:r w:rsidRPr="00ED2F50">
              <w:rPr>
                <w:rFonts w:ascii="Palatino Linotype" w:eastAsia="Palatino Linotype" w:hAnsi="Palatino Linotype" w:cs="Palatino Linotype"/>
                <w:sz w:val="22"/>
                <w:szCs w:val="22"/>
              </w:rPr>
              <w:t>Agnikava</w:t>
            </w:r>
            <w:proofErr w:type="spellEnd"/>
            <w:r w:rsidRPr="00ED2F50">
              <w:rPr>
                <w:rFonts w:ascii="Palatino Linotype" w:eastAsia="Palatino Linotype" w:hAnsi="Palatino Linotype" w:cs="Palatino Linotype"/>
                <w:sz w:val="22"/>
                <w:szCs w:val="22"/>
              </w:rPr>
              <w:t xml:space="preserve"> is a mobile coffee shop in </w:t>
            </w:r>
            <w:r w:rsidR="00EF73AE" w:rsidRPr="00ED2F50">
              <w:rPr>
                <w:rFonts w:ascii="Palatino Linotype" w:eastAsia="Palatino Linotype" w:hAnsi="Palatino Linotype" w:cs="Palatino Linotype"/>
                <w:sz w:val="22"/>
                <w:szCs w:val="22"/>
              </w:rPr>
              <w:t>Targu</w:t>
            </w:r>
            <w:r w:rsidRPr="00ED2F50">
              <w:rPr>
                <w:rFonts w:ascii="Palatino Linotype" w:eastAsia="Palatino Linotype" w:hAnsi="Palatino Linotype" w:cs="Palatino Linotype"/>
                <w:sz w:val="22"/>
                <w:szCs w:val="22"/>
              </w:rPr>
              <w:t xml:space="preserve"> Mureș, operating from a trailer styled as a “house on wheels.” The visual identity is inspired by Ukrainian embroidery (</w:t>
            </w:r>
            <w:proofErr w:type="spellStart"/>
            <w:r w:rsidRPr="00ED2F50">
              <w:rPr>
                <w:rFonts w:ascii="Palatino Linotype" w:eastAsia="Palatino Linotype" w:hAnsi="Palatino Linotype" w:cs="Palatino Linotype"/>
                <w:sz w:val="22"/>
                <w:szCs w:val="22"/>
              </w:rPr>
              <w:t>vyshyvanka</w:t>
            </w:r>
            <w:proofErr w:type="spellEnd"/>
            <w:r w:rsidRPr="00ED2F50">
              <w:rPr>
                <w:rFonts w:ascii="Palatino Linotype" w:eastAsia="Palatino Linotype" w:hAnsi="Palatino Linotype" w:cs="Palatino Linotype"/>
                <w:sz w:val="22"/>
                <w:szCs w:val="22"/>
              </w:rPr>
              <w:t>), combining cultural authenticity with a modern lifestyle. The product range includes freshly brewed coffee, tea, hot sandwiches, pastries, and desserts, with cold beverages available during summer.</w:t>
            </w:r>
          </w:p>
          <w:p w14:paraId="686B521A" w14:textId="77777777" w:rsidR="00CC0A4E" w:rsidRPr="00ED2F50" w:rsidRDefault="00CC0A4E">
            <w:pPr>
              <w:jc w:val="both"/>
              <w:rPr>
                <w:rFonts w:ascii="Palatino Linotype" w:eastAsia="Palatino Linotype" w:hAnsi="Palatino Linotype" w:cs="Palatino Linotype"/>
                <w:sz w:val="22"/>
                <w:szCs w:val="22"/>
              </w:rPr>
            </w:pPr>
          </w:p>
          <w:p w14:paraId="69535DA2" w14:textId="77777777" w:rsidR="00ED2F50" w:rsidRPr="00ED2F50" w:rsidRDefault="00ED2F50" w:rsidP="00ED2F50">
            <w:pPr>
              <w:spacing w:line="259" w:lineRule="auto"/>
              <w:rPr>
                <w:rFonts w:ascii="Palatino Linotype" w:eastAsia="Calibri" w:hAnsi="Palatino Linotype" w:cs="Times New Roman"/>
                <w:b/>
                <w:bCs/>
                <w:kern w:val="2"/>
                <w:sz w:val="22"/>
                <w:szCs w:val="22"/>
                <w:lang w:val="en-US"/>
                <w14:ligatures w14:val="standardContextual"/>
              </w:rPr>
            </w:pPr>
            <w:proofErr w:type="spellStart"/>
            <w:r w:rsidRPr="00ED2F50">
              <w:rPr>
                <w:rFonts w:ascii="Palatino Linotype" w:eastAsia="Calibri" w:hAnsi="Palatino Linotype" w:cs="Times New Roman"/>
                <w:b/>
                <w:bCs/>
                <w:kern w:val="2"/>
                <w:sz w:val="22"/>
                <w:szCs w:val="22"/>
                <w:lang w:val="en-US"/>
                <w14:ligatures w14:val="standardContextual"/>
              </w:rPr>
              <w:t>Agnikava’s</w:t>
            </w:r>
            <w:proofErr w:type="spellEnd"/>
            <w:r w:rsidRPr="00ED2F50">
              <w:rPr>
                <w:rFonts w:ascii="Palatino Linotype" w:eastAsia="Calibri" w:hAnsi="Palatino Linotype" w:cs="Times New Roman"/>
                <w:b/>
                <w:bCs/>
                <w:kern w:val="2"/>
                <w:sz w:val="22"/>
                <w:szCs w:val="22"/>
                <w:lang w:val="en-US"/>
                <w14:ligatures w14:val="standardContextual"/>
              </w:rPr>
              <w:t xml:space="preserve"> competitive advantages stem from its operational model and brand identity:</w:t>
            </w:r>
          </w:p>
          <w:p w14:paraId="3E3C0604" w14:textId="77777777" w:rsidR="00ED2F50" w:rsidRPr="00ED2F50" w:rsidRDefault="00ED2F50" w:rsidP="00A42FB0">
            <w:pPr>
              <w:numPr>
                <w:ilvl w:val="0"/>
                <w:numId w:val="16"/>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Location flexibility, enabling rapid adaptation to customer flows and event opportunities (universities, business zones, festivals);</w:t>
            </w:r>
          </w:p>
          <w:p w14:paraId="1FBF8C17" w14:textId="77777777" w:rsidR="00ED2F50" w:rsidRPr="00ED2F50" w:rsidRDefault="00ED2F50" w:rsidP="00A42FB0">
            <w:pPr>
              <w:numPr>
                <w:ilvl w:val="0"/>
                <w:numId w:val="16"/>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Distinctive cultural branding, making the coffee trailer a recognizable landmark;</w:t>
            </w:r>
          </w:p>
          <w:p w14:paraId="126E1085" w14:textId="77777777" w:rsidR="00ED2F50" w:rsidRPr="00ED2F50" w:rsidRDefault="00ED2F50" w:rsidP="00A42FB0">
            <w:pPr>
              <w:numPr>
                <w:ilvl w:val="0"/>
                <w:numId w:val="16"/>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Reduced operational costs compared to fixed cafés, enhancing profitability potential;</w:t>
            </w:r>
          </w:p>
          <w:p w14:paraId="237C80B4" w14:textId="43FBAC91" w:rsidR="00ED2F50" w:rsidRPr="00ED2F50" w:rsidRDefault="00ED2F50" w:rsidP="00A42FB0">
            <w:pPr>
              <w:numPr>
                <w:ilvl w:val="0"/>
                <w:numId w:val="16"/>
              </w:num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Unique niche positioning</w:t>
            </w:r>
            <w:r>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 xml:space="preserve">as there are virtually no culturally themed mobile coffee shops in </w:t>
            </w:r>
            <w:proofErr w:type="spellStart"/>
            <w:r w:rsidRPr="00ED2F50">
              <w:rPr>
                <w:rFonts w:ascii="Palatino Linotype" w:eastAsia="Calibri" w:hAnsi="Palatino Linotype" w:cs="Times New Roman"/>
                <w:kern w:val="2"/>
                <w:sz w:val="22"/>
                <w:szCs w:val="22"/>
                <w:lang w:val="en-US"/>
                <w14:ligatures w14:val="standardContextual"/>
              </w:rPr>
              <w:t>Târgu</w:t>
            </w:r>
            <w:proofErr w:type="spellEnd"/>
            <w:r w:rsidRPr="00ED2F50">
              <w:rPr>
                <w:rFonts w:ascii="Palatino Linotype" w:eastAsia="Calibri" w:hAnsi="Palatino Linotype" w:cs="Times New Roman"/>
                <w:kern w:val="2"/>
                <w:sz w:val="22"/>
                <w:szCs w:val="22"/>
                <w:lang w:val="en-US"/>
                <w14:ligatures w14:val="standardContextual"/>
              </w:rPr>
              <w:t xml:space="preserve"> Mureș.</w:t>
            </w:r>
          </w:p>
          <w:p w14:paraId="7A6250AE" w14:textId="123EEE72" w:rsidR="00ED2F50" w:rsidRPr="00ED2F50" w:rsidRDefault="00ED2F50" w:rsidP="00ED2F50">
            <w:pPr>
              <w:spacing w:line="259" w:lineRule="auto"/>
              <w:rPr>
                <w:rFonts w:ascii="Palatino Linotype" w:eastAsia="Calibri" w:hAnsi="Palatino Linotype" w:cs="Times New Roman"/>
                <w:kern w:val="2"/>
                <w:sz w:val="22"/>
                <w:szCs w:val="22"/>
                <w:lang w:val="en-US"/>
                <w14:ligatures w14:val="standardContextual"/>
              </w:rPr>
            </w:pPr>
            <w:r w:rsidRPr="00ED2F50">
              <w:rPr>
                <w:rFonts w:ascii="Palatino Linotype" w:eastAsia="Calibri" w:hAnsi="Palatino Linotype" w:cs="Times New Roman"/>
                <w:kern w:val="2"/>
                <w:sz w:val="22"/>
                <w:szCs w:val="22"/>
                <w:lang w:val="en-US"/>
                <w14:ligatures w14:val="standardContextual"/>
              </w:rPr>
              <w:t xml:space="preserve">In essence, </w:t>
            </w:r>
            <w:proofErr w:type="spellStart"/>
            <w:r w:rsidRPr="00ED2F50">
              <w:rPr>
                <w:rFonts w:ascii="Palatino Linotype" w:eastAsia="Calibri" w:hAnsi="Palatino Linotype" w:cs="Times New Roman"/>
                <w:kern w:val="2"/>
                <w:sz w:val="22"/>
                <w:szCs w:val="22"/>
                <w:lang w:val="en-US"/>
                <w14:ligatures w14:val="standardContextual"/>
              </w:rPr>
              <w:t>Agnikava</w:t>
            </w:r>
            <w:proofErr w:type="spellEnd"/>
            <w:r w:rsidRPr="00ED2F50">
              <w:rPr>
                <w:rFonts w:ascii="Palatino Linotype" w:eastAsia="Calibri" w:hAnsi="Palatino Linotype" w:cs="Times New Roman"/>
                <w:kern w:val="2"/>
                <w:sz w:val="22"/>
                <w:szCs w:val="22"/>
                <w:lang w:val="en-US"/>
                <w14:ligatures w14:val="standardContextual"/>
              </w:rPr>
              <w:t xml:space="preserve"> is more than a mobile coffee provider</w:t>
            </w:r>
            <w:r>
              <w:rPr>
                <w:rFonts w:ascii="Palatino Linotype" w:eastAsia="Calibri" w:hAnsi="Palatino Linotype" w:cs="Times New Roman"/>
                <w:kern w:val="2"/>
                <w:sz w:val="22"/>
                <w:szCs w:val="22"/>
                <w:lang w:val="en-US"/>
                <w14:ligatures w14:val="standardContextual"/>
              </w:rPr>
              <w:t xml:space="preserve">, </w:t>
            </w:r>
            <w:r w:rsidRPr="00ED2F50">
              <w:rPr>
                <w:rFonts w:ascii="Palatino Linotype" w:eastAsia="Calibri" w:hAnsi="Palatino Linotype" w:cs="Times New Roman"/>
                <w:kern w:val="2"/>
                <w:sz w:val="22"/>
                <w:szCs w:val="22"/>
                <w:lang w:val="en-US"/>
                <w14:ligatures w14:val="standardContextual"/>
              </w:rPr>
              <w:t>it’s a lifestyle concept that captures current market dynamics and expresses cultural storytelling through modern entrepreneurship. Its strategic approach merges economic opportunity with creative identity, aligning perfectly with the European Union’s goals of promoting sustainable, inclusive, and innovative small businesses.</w:t>
            </w:r>
          </w:p>
          <w:p w14:paraId="15820237" w14:textId="77777777" w:rsidR="00CC0A4E" w:rsidRDefault="00CC0A4E">
            <w:pPr>
              <w:spacing w:line="276" w:lineRule="auto"/>
              <w:rPr>
                <w:rFonts w:ascii="Palatino Linotype" w:eastAsia="Palatino Linotype" w:hAnsi="Palatino Linotype" w:cs="Palatino Linotype"/>
                <w:sz w:val="22"/>
                <w:szCs w:val="22"/>
              </w:rPr>
            </w:pPr>
          </w:p>
        </w:tc>
      </w:tr>
    </w:tbl>
    <w:p w14:paraId="6AF36ED4" w14:textId="77777777" w:rsidR="00CC0A4E" w:rsidRDefault="00CC0A4E">
      <w:pPr>
        <w:ind w:left="360"/>
        <w:rPr>
          <w:rFonts w:ascii="Palatino Linotype" w:eastAsia="Palatino Linotype" w:hAnsi="Palatino Linotype" w:cs="Palatino Linotype"/>
          <w:sz w:val="22"/>
          <w:szCs w:val="22"/>
        </w:rPr>
        <w:sectPr w:rsidR="00CC0A4E">
          <w:pgSz w:w="12240" w:h="15840"/>
          <w:pgMar w:top="490" w:right="720" w:bottom="360" w:left="1008" w:header="490" w:footer="720" w:gutter="0"/>
          <w:cols w:space="720"/>
          <w:titlePg/>
        </w:sectPr>
      </w:pPr>
    </w:p>
    <w:p w14:paraId="17EFA3FE" w14:textId="77777777" w:rsidR="00CC0A4E" w:rsidRDefault="009F56BA">
      <w:pPr>
        <w:pStyle w:val="1"/>
        <w:jc w:val="both"/>
        <w:rPr>
          <w:rFonts w:ascii="Palatino Linotype" w:eastAsia="Palatino Linotype" w:hAnsi="Palatino Linotype" w:cs="Palatino Linotype"/>
          <w:b/>
          <w:color w:val="398D25"/>
          <w:sz w:val="28"/>
          <w:szCs w:val="28"/>
        </w:rPr>
      </w:pPr>
      <w:bookmarkStart w:id="3" w:name="_heading=h.3znysh7" w:colFirst="0" w:colLast="0"/>
      <w:bookmarkEnd w:id="3"/>
      <w:r>
        <w:rPr>
          <w:rFonts w:ascii="Palatino Linotype" w:eastAsia="Palatino Linotype" w:hAnsi="Palatino Linotype" w:cs="Palatino Linotype"/>
          <w:b/>
          <w:color w:val="398D25"/>
          <w:sz w:val="28"/>
          <w:szCs w:val="28"/>
        </w:rPr>
        <w:lastRenderedPageBreak/>
        <w:t>problem &amp; solution</w:t>
      </w:r>
    </w:p>
    <w:p w14:paraId="5F730D2E" w14:textId="77777777" w:rsidR="00CC0A4E" w:rsidRDefault="009F56BA" w:rsidP="003F5940">
      <w:pPr>
        <w:pStyle w:val="2"/>
        <w:jc w:val="both"/>
        <w:rPr>
          <w:rFonts w:ascii="Palatino Linotype" w:eastAsia="Palatino Linotype" w:hAnsi="Palatino Linotype" w:cs="Palatino Linotype"/>
          <w:sz w:val="22"/>
          <w:szCs w:val="22"/>
        </w:rPr>
      </w:pPr>
      <w:bookmarkStart w:id="4" w:name="_heading=h.2et92p0" w:colFirst="0" w:colLast="0"/>
      <w:bookmarkEnd w:id="4"/>
      <w:r>
        <w:rPr>
          <w:rFonts w:ascii="Palatino Linotype" w:eastAsia="Palatino Linotype" w:hAnsi="Palatino Linotype" w:cs="Palatino Linotype"/>
          <w:sz w:val="22"/>
          <w:szCs w:val="22"/>
        </w:rPr>
        <w:t>THE PROBLEM</w:t>
      </w:r>
    </w:p>
    <w:tbl>
      <w:tblPr>
        <w:tblStyle w:val="aff9"/>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7C1F8F79" w14:textId="77777777" w:rsidTr="003F5940">
        <w:trPr>
          <w:trHeight w:val="5616"/>
        </w:trPr>
        <w:tc>
          <w:tcPr>
            <w:tcW w:w="10350" w:type="dxa"/>
            <w:tcBorders>
              <w:top w:val="single" w:sz="8" w:space="0" w:color="BFBFBF"/>
              <w:left w:val="single" w:sz="8" w:space="0" w:color="BFBFBF"/>
              <w:bottom w:val="single" w:sz="18" w:space="0" w:color="BFBFBF"/>
              <w:right w:val="single" w:sz="8" w:space="0" w:color="BFBFBF"/>
            </w:tcBorders>
          </w:tcPr>
          <w:p w14:paraId="5BCD899B" w14:textId="77777777" w:rsidR="00CC0A4E" w:rsidRDefault="00CC0A4E">
            <w:pPr>
              <w:jc w:val="both"/>
              <w:rPr>
                <w:rFonts w:ascii="Palatino Linotype" w:eastAsia="Palatino Linotype" w:hAnsi="Palatino Linotype" w:cs="Palatino Linotype"/>
                <w:color w:val="000000"/>
                <w:sz w:val="22"/>
                <w:szCs w:val="22"/>
              </w:rPr>
            </w:pPr>
          </w:p>
          <w:p w14:paraId="5EE7333B" w14:textId="5C06C396" w:rsidR="00CC0A4E" w:rsidRDefault="009F56BA">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In </w:t>
            </w:r>
            <w:r w:rsidR="00EF73AE">
              <w:rPr>
                <w:rFonts w:ascii="Palatino Linotype" w:eastAsia="Palatino Linotype" w:hAnsi="Palatino Linotype" w:cs="Palatino Linotype"/>
                <w:sz w:val="22"/>
                <w:szCs w:val="22"/>
              </w:rPr>
              <w:t>Targu</w:t>
            </w:r>
            <w:r>
              <w:rPr>
                <w:rFonts w:ascii="Palatino Linotype" w:eastAsia="Palatino Linotype" w:hAnsi="Palatino Linotype" w:cs="Palatino Linotype"/>
                <w:sz w:val="22"/>
                <w:szCs w:val="22"/>
              </w:rPr>
              <w:t xml:space="preserve"> Mureș, although there are numerous cafés and restaurants, most are fixed-location businesses with limited flexibility. Consumers</w:t>
            </w:r>
            <w:r w:rsidR="003F5940">
              <w:rPr>
                <w:rFonts w:ascii="Palatino Linotype" w:eastAsia="Palatino Linotype" w:hAnsi="Palatino Linotype" w:cs="Palatino Linotype"/>
                <w:sz w:val="22"/>
                <w:szCs w:val="22"/>
              </w:rPr>
              <w:t xml:space="preserve"> </w:t>
            </w:r>
            <w:r>
              <w:rPr>
                <w:rFonts w:ascii="Palatino Linotype" w:eastAsia="Palatino Linotype" w:hAnsi="Palatino Linotype" w:cs="Palatino Linotype"/>
                <w:sz w:val="22"/>
                <w:szCs w:val="22"/>
              </w:rPr>
              <w:t>particularly students, young professionals, and families</w:t>
            </w:r>
            <w:r w:rsidR="003F5940">
              <w:rPr>
                <w:rFonts w:ascii="Palatino Linotype" w:eastAsia="Palatino Linotype" w:hAnsi="Palatino Linotype" w:cs="Palatino Linotype"/>
                <w:sz w:val="22"/>
                <w:szCs w:val="22"/>
              </w:rPr>
              <w:t xml:space="preserve"> </w:t>
            </w:r>
            <w:r>
              <w:rPr>
                <w:rFonts w:ascii="Palatino Linotype" w:eastAsia="Palatino Linotype" w:hAnsi="Palatino Linotype" w:cs="Palatino Linotype"/>
                <w:sz w:val="22"/>
                <w:szCs w:val="22"/>
              </w:rPr>
              <w:t>face several challenges when it comes to everyday coffee consumption:</w:t>
            </w:r>
          </w:p>
          <w:p w14:paraId="66A53A5E" w14:textId="77777777" w:rsidR="00CC0A4E" w:rsidRPr="003F5940" w:rsidRDefault="009F56BA" w:rsidP="00A42FB0">
            <w:pPr>
              <w:numPr>
                <w:ilvl w:val="0"/>
                <w:numId w:val="12"/>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Lack of mobility &amp; convenience: Existing cafés are concentrated in central areas, requiring time and effort to access. Many high-traffic zones (universities, office districts, parks, event spaces) remain underserved.</w:t>
            </w:r>
          </w:p>
          <w:p w14:paraId="6BBD237A" w14:textId="77777777" w:rsidR="00CC0A4E" w:rsidRPr="003F5940" w:rsidRDefault="009F56BA" w:rsidP="00A42FB0">
            <w:pPr>
              <w:numPr>
                <w:ilvl w:val="0"/>
                <w:numId w:val="12"/>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Time constraints: Students and employees often need a quick, quality “grab-and-go” option, which is not always available near their daily routes.</w:t>
            </w:r>
          </w:p>
          <w:p w14:paraId="5206FEC6" w14:textId="77777777" w:rsidR="00CC0A4E" w:rsidRPr="003F5940" w:rsidRDefault="009F56BA" w:rsidP="00A42FB0">
            <w:pPr>
              <w:numPr>
                <w:ilvl w:val="0"/>
                <w:numId w:val="12"/>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High prices in traditional cafés: Branded or specialty coffee shops often charge premium prices, which are less accessible for younger audiences.</w:t>
            </w:r>
          </w:p>
          <w:p w14:paraId="7168CAB8" w14:textId="77777777" w:rsidR="00CC0A4E" w:rsidRDefault="009F56BA" w:rsidP="00A42FB0">
            <w:pPr>
              <w:numPr>
                <w:ilvl w:val="0"/>
                <w:numId w:val="12"/>
              </w:num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bCs/>
                <w:sz w:val="22"/>
                <w:szCs w:val="22"/>
              </w:rPr>
              <w:t>Limited cultural identity:</w:t>
            </w:r>
            <w:r>
              <w:rPr>
                <w:rFonts w:ascii="Palatino Linotype" w:eastAsia="Palatino Linotype" w:hAnsi="Palatino Linotype" w:cs="Palatino Linotype"/>
                <w:sz w:val="22"/>
                <w:szCs w:val="22"/>
              </w:rPr>
              <w:t xml:space="preserve"> Coffee shops rarely provide a unique experience that resonates with cultural values or creates a memorable local identity.</w:t>
            </w:r>
          </w:p>
          <w:p w14:paraId="7754E63F" w14:textId="77777777" w:rsidR="003F5940" w:rsidRDefault="003F5940" w:rsidP="00F82B59">
            <w:pPr>
              <w:jc w:val="both"/>
              <w:rPr>
                <w:rFonts w:ascii="Palatino Linotype" w:eastAsia="Palatino Linotype" w:hAnsi="Palatino Linotype" w:cs="Palatino Linotype"/>
                <w:sz w:val="22"/>
                <w:szCs w:val="22"/>
              </w:rPr>
            </w:pPr>
          </w:p>
          <w:p w14:paraId="0B73345C" w14:textId="2F43547E" w:rsidR="00F82B59" w:rsidRPr="003F5940" w:rsidRDefault="00F82B59" w:rsidP="00F82B59">
            <w:p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Although coffee consumption is deeply rooted in Romanian culture with over 85% of adults drinking coffee daily, according to market studies access to affordable, high</w:t>
            </w:r>
            <w:r w:rsidR="003F5940">
              <w:rPr>
                <w:rFonts w:ascii="Palatino Linotype" w:eastAsia="Palatino Linotype" w:hAnsi="Palatino Linotype" w:cs="Palatino Linotype"/>
                <w:sz w:val="22"/>
                <w:szCs w:val="22"/>
              </w:rPr>
              <w:t>-</w:t>
            </w:r>
            <w:r w:rsidRPr="003F5940">
              <w:rPr>
                <w:rFonts w:ascii="Palatino Linotype" w:eastAsia="Palatino Linotype" w:hAnsi="Palatino Linotype" w:cs="Palatino Linotype"/>
                <w:sz w:val="22"/>
                <w:szCs w:val="22"/>
              </w:rPr>
              <w:t>quality options remains unevenly distributed. Most major coffee chains are concentrated in central urban areas, offering premium experiences at premium prices. Conversely, vending machines and low-cost kiosks dominate the peripheral and student areas, where quality and customer experience are often sacrificed for convenience.</w:t>
            </w:r>
          </w:p>
          <w:p w14:paraId="6986005B" w14:textId="77777777" w:rsidR="003F5940" w:rsidRDefault="003F5940" w:rsidP="00F82B59">
            <w:pPr>
              <w:jc w:val="both"/>
              <w:rPr>
                <w:rFonts w:ascii="Palatino Linotype" w:eastAsia="Palatino Linotype" w:hAnsi="Palatino Linotype" w:cs="Palatino Linotype"/>
                <w:sz w:val="22"/>
                <w:szCs w:val="22"/>
              </w:rPr>
            </w:pPr>
          </w:p>
          <w:p w14:paraId="510CBAC1" w14:textId="02AE086D" w:rsidR="00CC0A4E" w:rsidRDefault="00F82B59" w:rsidP="00F82B59">
            <w:p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This imbalance leaves students, young professionals, and on-the-go consumers underserved. They seek not only good coffee but also an experience that matches their identity</w:t>
            </w:r>
            <w:r w:rsidR="003F5940" w:rsidRPr="003F5940">
              <w:rPr>
                <w:rFonts w:ascii="Palatino Linotype" w:eastAsia="Palatino Linotype" w:hAnsi="Palatino Linotype" w:cs="Palatino Linotype"/>
                <w:sz w:val="22"/>
                <w:szCs w:val="22"/>
              </w:rPr>
              <w:t xml:space="preserve">, </w:t>
            </w:r>
            <w:r w:rsidRPr="003F5940">
              <w:rPr>
                <w:rFonts w:ascii="Palatino Linotype" w:eastAsia="Palatino Linotype" w:hAnsi="Palatino Linotype" w:cs="Palatino Linotype"/>
                <w:sz w:val="22"/>
                <w:szCs w:val="22"/>
              </w:rPr>
              <w:t>a sense of community, aesthetics, and emotional connection. At the same time, the cultural potential of coffee in Romania remains largely untapped: while European markets have embraced the concept of “coffee as culture,” Romania’s scene is still evolving toward lifestyle-based consumption.</w:t>
            </w:r>
          </w:p>
          <w:p w14:paraId="70655FF8" w14:textId="77777777" w:rsidR="00CC0A4E" w:rsidRDefault="00CC0A4E">
            <w:pPr>
              <w:ind w:left="71" w:right="130"/>
              <w:jc w:val="both"/>
              <w:rPr>
                <w:rFonts w:ascii="Palatino Linotype" w:eastAsia="Palatino Linotype" w:hAnsi="Palatino Linotype" w:cs="Palatino Linotype"/>
                <w:color w:val="000000"/>
                <w:sz w:val="22"/>
                <w:szCs w:val="22"/>
              </w:rPr>
            </w:pPr>
          </w:p>
        </w:tc>
      </w:tr>
    </w:tbl>
    <w:p w14:paraId="03E2F903" w14:textId="77777777" w:rsidR="00CC0A4E" w:rsidRDefault="009F56BA" w:rsidP="003F5940">
      <w:pPr>
        <w:pStyle w:val="2"/>
        <w:jc w:val="both"/>
        <w:rPr>
          <w:rFonts w:ascii="Palatino Linotype" w:eastAsia="Palatino Linotype" w:hAnsi="Palatino Linotype" w:cs="Palatino Linotype"/>
          <w:sz w:val="22"/>
          <w:szCs w:val="22"/>
        </w:rPr>
      </w:pPr>
      <w:bookmarkStart w:id="5" w:name="_heading=h.tyjcwt" w:colFirst="0" w:colLast="0"/>
      <w:bookmarkEnd w:id="5"/>
      <w:r>
        <w:rPr>
          <w:rFonts w:ascii="Palatino Linotype" w:eastAsia="Palatino Linotype" w:hAnsi="Palatino Linotype" w:cs="Palatino Linotype"/>
          <w:sz w:val="22"/>
          <w:szCs w:val="22"/>
        </w:rPr>
        <w:lastRenderedPageBreak/>
        <w:t>OUR SOLUTION</w:t>
      </w:r>
    </w:p>
    <w:tbl>
      <w:tblPr>
        <w:tblStyle w:val="affa"/>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2A589018" w14:textId="77777777" w:rsidTr="003F5940">
        <w:trPr>
          <w:trHeight w:val="5616"/>
        </w:trPr>
        <w:tc>
          <w:tcPr>
            <w:tcW w:w="10350" w:type="dxa"/>
            <w:tcBorders>
              <w:top w:val="single" w:sz="8" w:space="0" w:color="BFBFBF"/>
              <w:left w:val="single" w:sz="8" w:space="0" w:color="BFBFBF"/>
              <w:bottom w:val="single" w:sz="18" w:space="0" w:color="BFBFBF"/>
              <w:right w:val="single" w:sz="8" w:space="0" w:color="BFBFBF"/>
            </w:tcBorders>
          </w:tcPr>
          <w:p w14:paraId="3EACAD6A" w14:textId="77777777" w:rsidR="003F5940" w:rsidRDefault="003F5940">
            <w:pPr>
              <w:jc w:val="both"/>
              <w:rPr>
                <w:rFonts w:ascii="Palatino Linotype" w:eastAsia="Palatino Linotype" w:hAnsi="Palatino Linotype" w:cs="Palatino Linotype"/>
                <w:color w:val="000000"/>
                <w:sz w:val="22"/>
                <w:szCs w:val="22"/>
              </w:rPr>
            </w:pPr>
          </w:p>
          <w:p w14:paraId="1A8C572D" w14:textId="2D44ACFA" w:rsidR="00CC0A4E" w:rsidRPr="003F5940" w:rsidRDefault="009F56BA">
            <w:pPr>
              <w:jc w:val="both"/>
              <w:rPr>
                <w:rFonts w:ascii="Palatino Linotype" w:eastAsia="Palatino Linotype" w:hAnsi="Palatino Linotype" w:cs="Palatino Linotype"/>
                <w:sz w:val="22"/>
                <w:szCs w:val="22"/>
              </w:rPr>
            </w:pPr>
            <w:proofErr w:type="spellStart"/>
            <w:r w:rsidRPr="003F5940">
              <w:rPr>
                <w:rFonts w:ascii="Palatino Linotype" w:eastAsia="Palatino Linotype" w:hAnsi="Palatino Linotype" w:cs="Palatino Linotype"/>
                <w:sz w:val="22"/>
                <w:szCs w:val="22"/>
              </w:rPr>
              <w:t>Agnikava</w:t>
            </w:r>
            <w:proofErr w:type="spellEnd"/>
            <w:r w:rsidRPr="003F5940">
              <w:rPr>
                <w:rFonts w:ascii="Palatino Linotype" w:eastAsia="Palatino Linotype" w:hAnsi="Palatino Linotype" w:cs="Palatino Linotype"/>
                <w:sz w:val="22"/>
                <w:szCs w:val="22"/>
              </w:rPr>
              <w:t xml:space="preserve"> addresses these gaps by introducing a mobile coffee shop that combines flexibility, affordability, and cultural identity:</w:t>
            </w:r>
          </w:p>
          <w:p w14:paraId="14F91179" w14:textId="77777777" w:rsidR="00CC0A4E" w:rsidRPr="003F5940" w:rsidRDefault="009F56BA" w:rsidP="00A42FB0">
            <w:pPr>
              <w:numPr>
                <w:ilvl w:val="0"/>
                <w:numId w:val="13"/>
              </w:num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 xml:space="preserve">Mobility &amp; accessibility: </w:t>
            </w:r>
            <w:proofErr w:type="spellStart"/>
            <w:r w:rsidRPr="003F5940">
              <w:rPr>
                <w:rFonts w:ascii="Palatino Linotype" w:eastAsia="Palatino Linotype" w:hAnsi="Palatino Linotype" w:cs="Palatino Linotype"/>
                <w:sz w:val="22"/>
                <w:szCs w:val="22"/>
              </w:rPr>
              <w:t>Agnikava</w:t>
            </w:r>
            <w:proofErr w:type="spellEnd"/>
            <w:r w:rsidRPr="003F5940">
              <w:rPr>
                <w:rFonts w:ascii="Palatino Linotype" w:eastAsia="Palatino Linotype" w:hAnsi="Palatino Linotype" w:cs="Palatino Linotype"/>
                <w:sz w:val="22"/>
                <w:szCs w:val="22"/>
              </w:rPr>
              <w:t xml:space="preserve"> can relocate daily or weekly to serve high-demand areas such as university campuses, office zones, parks, and public events.</w:t>
            </w:r>
          </w:p>
          <w:p w14:paraId="3220044F" w14:textId="77777777" w:rsidR="00CC0A4E" w:rsidRPr="003F5940" w:rsidRDefault="009F56BA" w:rsidP="00A42FB0">
            <w:pPr>
              <w:numPr>
                <w:ilvl w:val="0"/>
                <w:numId w:val="13"/>
              </w:num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Quick service: Designed for speed and convenience, customers can grab their favorite coffee or snack without long waits.</w:t>
            </w:r>
          </w:p>
          <w:p w14:paraId="11520AC4" w14:textId="77777777" w:rsidR="00CC0A4E" w:rsidRPr="003F5940" w:rsidRDefault="009F56BA" w:rsidP="00A42FB0">
            <w:pPr>
              <w:numPr>
                <w:ilvl w:val="0"/>
                <w:numId w:val="13"/>
              </w:num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 xml:space="preserve">Affordable quality: By reducing overhead costs through the mobile format, </w:t>
            </w:r>
            <w:proofErr w:type="spellStart"/>
            <w:r w:rsidRPr="003F5940">
              <w:rPr>
                <w:rFonts w:ascii="Palatino Linotype" w:eastAsia="Palatino Linotype" w:hAnsi="Palatino Linotype" w:cs="Palatino Linotype"/>
                <w:sz w:val="22"/>
                <w:szCs w:val="22"/>
              </w:rPr>
              <w:t>Agnikava</w:t>
            </w:r>
            <w:proofErr w:type="spellEnd"/>
            <w:r w:rsidRPr="003F5940">
              <w:rPr>
                <w:rFonts w:ascii="Palatino Linotype" w:eastAsia="Palatino Linotype" w:hAnsi="Palatino Linotype" w:cs="Palatino Linotype"/>
                <w:sz w:val="22"/>
                <w:szCs w:val="22"/>
              </w:rPr>
              <w:t xml:space="preserve"> can offer competitive prices while maintaining product quality.</w:t>
            </w:r>
          </w:p>
          <w:p w14:paraId="1373C04C" w14:textId="77777777" w:rsidR="00CC0A4E" w:rsidRPr="003F5940" w:rsidRDefault="009F56BA" w:rsidP="00A42FB0">
            <w:pPr>
              <w:numPr>
                <w:ilvl w:val="0"/>
                <w:numId w:val="13"/>
              </w:num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Unique branding: Inspired by Ukrainian embroidery (</w:t>
            </w:r>
            <w:proofErr w:type="spellStart"/>
            <w:r w:rsidRPr="003F5940">
              <w:rPr>
                <w:rFonts w:ascii="Palatino Linotype" w:eastAsia="Palatino Linotype" w:hAnsi="Palatino Linotype" w:cs="Palatino Linotype"/>
                <w:sz w:val="22"/>
                <w:szCs w:val="22"/>
              </w:rPr>
              <w:t>vyshyvanka</w:t>
            </w:r>
            <w:proofErr w:type="spellEnd"/>
            <w:r w:rsidRPr="003F5940">
              <w:rPr>
                <w:rFonts w:ascii="Palatino Linotype" w:eastAsia="Palatino Linotype" w:hAnsi="Palatino Linotype" w:cs="Palatino Linotype"/>
                <w:sz w:val="22"/>
                <w:szCs w:val="22"/>
              </w:rPr>
              <w:t xml:space="preserve">), the trailer design and brand identity differentiate </w:t>
            </w:r>
            <w:proofErr w:type="spellStart"/>
            <w:r w:rsidRPr="003F5940">
              <w:rPr>
                <w:rFonts w:ascii="Palatino Linotype" w:eastAsia="Palatino Linotype" w:hAnsi="Palatino Linotype" w:cs="Palatino Linotype"/>
                <w:sz w:val="22"/>
                <w:szCs w:val="22"/>
              </w:rPr>
              <w:t>Agnikava</w:t>
            </w:r>
            <w:proofErr w:type="spellEnd"/>
            <w:r w:rsidRPr="003F5940">
              <w:rPr>
                <w:rFonts w:ascii="Palatino Linotype" w:eastAsia="Palatino Linotype" w:hAnsi="Palatino Linotype" w:cs="Palatino Linotype"/>
                <w:sz w:val="22"/>
                <w:szCs w:val="22"/>
              </w:rPr>
              <w:t xml:space="preserve"> from traditional cafés and create an emotional connection with customers.</w:t>
            </w:r>
          </w:p>
          <w:p w14:paraId="5AA4D4D6" w14:textId="77777777" w:rsidR="00CC0A4E" w:rsidRPr="003F5940" w:rsidRDefault="009F56BA" w:rsidP="00A42FB0">
            <w:pPr>
              <w:numPr>
                <w:ilvl w:val="0"/>
                <w:numId w:val="13"/>
              </w:numPr>
              <w:jc w:val="both"/>
              <w:rPr>
                <w:rFonts w:ascii="Palatino Linotype" w:eastAsia="Palatino Linotype" w:hAnsi="Palatino Linotype" w:cs="Palatino Linotype"/>
                <w:sz w:val="22"/>
                <w:szCs w:val="22"/>
              </w:rPr>
            </w:pPr>
            <w:r w:rsidRPr="003F5940">
              <w:rPr>
                <w:rFonts w:ascii="Palatino Linotype" w:eastAsia="Palatino Linotype" w:hAnsi="Palatino Linotype" w:cs="Palatino Linotype"/>
                <w:sz w:val="22"/>
                <w:szCs w:val="22"/>
              </w:rPr>
              <w:t>Seasonal adaptability: Hot beverages and sandwiches in colder months, cold coffee and refreshing drinks in summer.</w:t>
            </w:r>
          </w:p>
          <w:p w14:paraId="0085FC8C" w14:textId="77777777" w:rsidR="00CC0A4E" w:rsidRDefault="00CC0A4E">
            <w:pPr>
              <w:jc w:val="both"/>
              <w:rPr>
                <w:rFonts w:ascii="Palatino Linotype" w:eastAsia="Palatino Linotype" w:hAnsi="Palatino Linotype" w:cs="Palatino Linotype"/>
                <w:sz w:val="22"/>
                <w:szCs w:val="22"/>
              </w:rPr>
            </w:pPr>
          </w:p>
          <w:p w14:paraId="585D2B98" w14:textId="7B66AF8D" w:rsidR="00F82B59" w:rsidRPr="003F5940" w:rsidRDefault="00F82B59" w:rsidP="00F82B59">
            <w:pPr>
              <w:ind w:left="71" w:right="130"/>
              <w:jc w:val="both"/>
              <w:rPr>
                <w:rFonts w:ascii="Palatino Linotype" w:eastAsia="Palatino Linotype" w:hAnsi="Palatino Linotype" w:cs="Palatino Linotype"/>
                <w:color w:val="000000"/>
                <w:sz w:val="22"/>
                <w:szCs w:val="22"/>
              </w:rPr>
            </w:pPr>
            <w:proofErr w:type="spellStart"/>
            <w:r w:rsidRPr="003F5940">
              <w:rPr>
                <w:rFonts w:ascii="Palatino Linotype" w:eastAsia="Palatino Linotype" w:hAnsi="Palatino Linotype" w:cs="Palatino Linotype"/>
                <w:color w:val="000000"/>
                <w:sz w:val="22"/>
                <w:szCs w:val="22"/>
              </w:rPr>
              <w:t>Agnikava</w:t>
            </w:r>
            <w:proofErr w:type="spellEnd"/>
            <w:r w:rsidRPr="003F5940">
              <w:rPr>
                <w:rFonts w:ascii="Palatino Linotype" w:eastAsia="Palatino Linotype" w:hAnsi="Palatino Linotype" w:cs="Palatino Linotype"/>
                <w:color w:val="000000"/>
                <w:sz w:val="22"/>
                <w:szCs w:val="22"/>
              </w:rPr>
              <w:t xml:space="preserve"> bridges this gap by merging premium quality with mobility, affordability, and cultural meaning. Through its mobile trailer format, the business brings the café experience directly to consumers</w:t>
            </w:r>
            <w:r w:rsidR="003F5940" w:rsidRPr="003F5940">
              <w:rPr>
                <w:rFonts w:ascii="Palatino Linotype" w:eastAsia="Palatino Linotype" w:hAnsi="Palatino Linotype" w:cs="Palatino Linotype"/>
                <w:color w:val="000000"/>
                <w:sz w:val="22"/>
                <w:szCs w:val="22"/>
              </w:rPr>
              <w:t xml:space="preserve">, </w:t>
            </w:r>
            <w:r w:rsidRPr="003F5940">
              <w:rPr>
                <w:rFonts w:ascii="Palatino Linotype" w:eastAsia="Palatino Linotype" w:hAnsi="Palatino Linotype" w:cs="Palatino Linotype"/>
                <w:color w:val="000000"/>
                <w:sz w:val="22"/>
                <w:szCs w:val="22"/>
              </w:rPr>
              <w:t>strategically positioning itself near universities, offices, and public events</w:t>
            </w:r>
            <w:r w:rsidR="003F5940">
              <w:rPr>
                <w:rFonts w:ascii="Palatino Linotype" w:eastAsia="Palatino Linotype" w:hAnsi="Palatino Linotype" w:cs="Palatino Linotype"/>
                <w:color w:val="000000"/>
                <w:sz w:val="22"/>
                <w:szCs w:val="22"/>
              </w:rPr>
              <w:t xml:space="preserve">, </w:t>
            </w:r>
            <w:r w:rsidRPr="003F5940">
              <w:rPr>
                <w:rFonts w:ascii="Palatino Linotype" w:eastAsia="Palatino Linotype" w:hAnsi="Palatino Linotype" w:cs="Palatino Linotype"/>
                <w:color w:val="000000"/>
                <w:sz w:val="22"/>
                <w:szCs w:val="22"/>
              </w:rPr>
              <w:t>without the cost burden of fixed locations.</w:t>
            </w:r>
          </w:p>
          <w:p w14:paraId="67DA4BE1" w14:textId="77777777" w:rsidR="003F5940" w:rsidRDefault="003F5940" w:rsidP="00F82B59">
            <w:pPr>
              <w:ind w:left="71" w:right="130"/>
              <w:jc w:val="both"/>
              <w:rPr>
                <w:rFonts w:ascii="Palatino Linotype" w:eastAsia="Palatino Linotype" w:hAnsi="Palatino Linotype" w:cs="Palatino Linotype"/>
                <w:color w:val="000000"/>
                <w:sz w:val="22"/>
                <w:szCs w:val="22"/>
              </w:rPr>
            </w:pPr>
          </w:p>
          <w:p w14:paraId="095E59D6" w14:textId="6860E266" w:rsidR="00F82B59" w:rsidRPr="003F5940" w:rsidRDefault="00F82B59" w:rsidP="00F82B59">
            <w:pPr>
              <w:ind w:left="71" w:right="130"/>
              <w:jc w:val="both"/>
              <w:rPr>
                <w:rFonts w:ascii="Palatino Linotype" w:eastAsia="Palatino Linotype" w:hAnsi="Palatino Linotype" w:cs="Palatino Linotype"/>
                <w:color w:val="000000"/>
                <w:sz w:val="22"/>
                <w:szCs w:val="22"/>
              </w:rPr>
            </w:pPr>
            <w:r w:rsidRPr="003F5940">
              <w:rPr>
                <w:rFonts w:ascii="Palatino Linotype" w:eastAsia="Palatino Linotype" w:hAnsi="Palatino Linotype" w:cs="Palatino Linotype"/>
                <w:color w:val="000000"/>
                <w:sz w:val="22"/>
                <w:szCs w:val="22"/>
              </w:rPr>
              <w:t xml:space="preserve">The concept transforms every purchase into a micro cultural experience. The </w:t>
            </w:r>
            <w:proofErr w:type="spellStart"/>
            <w:r w:rsidRPr="003F5940">
              <w:rPr>
                <w:rFonts w:ascii="Palatino Linotype" w:eastAsia="Palatino Linotype" w:hAnsi="Palatino Linotype" w:cs="Palatino Linotype"/>
                <w:color w:val="000000"/>
                <w:sz w:val="22"/>
                <w:szCs w:val="22"/>
              </w:rPr>
              <w:t>vyshyvanka</w:t>
            </w:r>
            <w:proofErr w:type="spellEnd"/>
            <w:r w:rsidRPr="003F5940">
              <w:rPr>
                <w:rFonts w:ascii="Palatino Linotype" w:eastAsia="Palatino Linotype" w:hAnsi="Palatino Linotype" w:cs="Palatino Linotype"/>
                <w:color w:val="000000"/>
                <w:sz w:val="22"/>
                <w:szCs w:val="22"/>
              </w:rPr>
              <w:t>-inspired design and “Wish of the Day” initiative invite customers to connect emotionally with the brand, while maintaining price accessibility (10</w:t>
            </w:r>
            <w:r w:rsidR="003F5940" w:rsidRPr="003F5940">
              <w:rPr>
                <w:rFonts w:ascii="Palatino Linotype" w:eastAsia="Palatino Linotype" w:hAnsi="Palatino Linotype" w:cs="Palatino Linotype"/>
                <w:color w:val="000000"/>
                <w:sz w:val="22"/>
                <w:szCs w:val="22"/>
              </w:rPr>
              <w:t>-</w:t>
            </w:r>
            <w:r w:rsidRPr="003F5940">
              <w:rPr>
                <w:rFonts w:ascii="Palatino Linotype" w:eastAsia="Palatino Linotype" w:hAnsi="Palatino Linotype" w:cs="Palatino Linotype"/>
                <w:color w:val="000000"/>
                <w:sz w:val="22"/>
                <w:szCs w:val="22"/>
              </w:rPr>
              <w:t>12 RON per coffee) and consistent quality through local suppliers and specialty beans.</w:t>
            </w:r>
          </w:p>
          <w:p w14:paraId="0E0127D0" w14:textId="77777777" w:rsidR="003F5940" w:rsidRDefault="003F5940" w:rsidP="00F82B59">
            <w:pPr>
              <w:ind w:left="71" w:right="130"/>
              <w:jc w:val="both"/>
              <w:rPr>
                <w:rFonts w:ascii="Palatino Linotype" w:eastAsia="Palatino Linotype" w:hAnsi="Palatino Linotype" w:cs="Palatino Linotype"/>
                <w:color w:val="000000"/>
                <w:sz w:val="22"/>
                <w:szCs w:val="22"/>
              </w:rPr>
            </w:pPr>
          </w:p>
          <w:p w14:paraId="3AA8FACD" w14:textId="3C9DD500" w:rsidR="00CC0A4E" w:rsidRPr="003F5940" w:rsidRDefault="00F82B59" w:rsidP="00F82B59">
            <w:pPr>
              <w:ind w:left="71" w:right="130"/>
              <w:jc w:val="both"/>
              <w:rPr>
                <w:rFonts w:ascii="Palatino Linotype" w:eastAsia="Palatino Linotype" w:hAnsi="Palatino Linotype" w:cs="Palatino Linotype"/>
                <w:color w:val="000000"/>
                <w:sz w:val="22"/>
                <w:szCs w:val="22"/>
              </w:rPr>
            </w:pPr>
            <w:r w:rsidRPr="003F5940">
              <w:rPr>
                <w:rFonts w:ascii="Palatino Linotype" w:eastAsia="Palatino Linotype" w:hAnsi="Palatino Linotype" w:cs="Palatino Linotype"/>
                <w:color w:val="000000"/>
                <w:sz w:val="22"/>
                <w:szCs w:val="22"/>
              </w:rPr>
              <w:t xml:space="preserve">In essence, </w:t>
            </w:r>
            <w:proofErr w:type="spellStart"/>
            <w:r w:rsidRPr="003F5940">
              <w:rPr>
                <w:rFonts w:ascii="Palatino Linotype" w:eastAsia="Palatino Linotype" w:hAnsi="Palatino Linotype" w:cs="Palatino Linotype"/>
                <w:color w:val="000000"/>
                <w:sz w:val="22"/>
                <w:szCs w:val="22"/>
              </w:rPr>
              <w:t>Agnikava</w:t>
            </w:r>
            <w:proofErr w:type="spellEnd"/>
            <w:r w:rsidRPr="003F5940">
              <w:rPr>
                <w:rFonts w:ascii="Palatino Linotype" w:eastAsia="Palatino Linotype" w:hAnsi="Palatino Linotype" w:cs="Palatino Linotype"/>
                <w:color w:val="000000"/>
                <w:sz w:val="22"/>
                <w:szCs w:val="22"/>
              </w:rPr>
              <w:t xml:space="preserve"> redefines coffee-to-go in Romania, turning it from a routine purchase into a shared ritual of warmth, identity, and community engagement.</w:t>
            </w:r>
          </w:p>
          <w:p w14:paraId="4F9F38F3" w14:textId="77777777" w:rsidR="00F82B59" w:rsidRDefault="00F82B59">
            <w:pPr>
              <w:ind w:left="71" w:right="130"/>
              <w:jc w:val="both"/>
              <w:rPr>
                <w:rFonts w:ascii="Palatino Linotype" w:eastAsia="Palatino Linotype" w:hAnsi="Palatino Linotype" w:cs="Palatino Linotype"/>
                <w:color w:val="000000"/>
                <w:sz w:val="22"/>
                <w:szCs w:val="22"/>
              </w:rPr>
            </w:pPr>
          </w:p>
        </w:tc>
      </w:tr>
    </w:tbl>
    <w:p w14:paraId="229CA15E" w14:textId="77777777" w:rsidR="00CC0A4E" w:rsidRDefault="009F56BA">
      <w:pPr>
        <w:pStyle w:val="1"/>
        <w:jc w:val="both"/>
        <w:rPr>
          <w:rFonts w:ascii="Palatino Linotype" w:eastAsia="Palatino Linotype" w:hAnsi="Palatino Linotype" w:cs="Palatino Linotype"/>
          <w:b/>
          <w:color w:val="398D25"/>
          <w:sz w:val="28"/>
          <w:szCs w:val="28"/>
        </w:rPr>
      </w:pPr>
      <w:bookmarkStart w:id="6" w:name="_heading=h.3dy6vkm" w:colFirst="0" w:colLast="0"/>
      <w:bookmarkEnd w:id="6"/>
      <w:r>
        <w:rPr>
          <w:rFonts w:ascii="Palatino Linotype" w:eastAsia="Palatino Linotype" w:hAnsi="Palatino Linotype" w:cs="Palatino Linotype"/>
          <w:b/>
          <w:color w:val="398D25"/>
          <w:sz w:val="28"/>
          <w:szCs w:val="28"/>
        </w:rPr>
        <w:lastRenderedPageBreak/>
        <w:t>TARGET MARKET</w:t>
      </w:r>
    </w:p>
    <w:p w14:paraId="6DE752E9" w14:textId="77777777" w:rsidR="00CC0A4E" w:rsidRDefault="009F56BA">
      <w:pPr>
        <w:pStyle w:val="2"/>
        <w:jc w:val="both"/>
        <w:rPr>
          <w:rFonts w:ascii="Palatino Linotype" w:eastAsia="Palatino Linotype" w:hAnsi="Palatino Linotype" w:cs="Palatino Linotype"/>
          <w:sz w:val="22"/>
          <w:szCs w:val="22"/>
        </w:rPr>
      </w:pPr>
      <w:bookmarkStart w:id="7" w:name="_heading=h.1t3h5sf" w:colFirst="0" w:colLast="0"/>
      <w:bookmarkEnd w:id="7"/>
      <w:r>
        <w:rPr>
          <w:rFonts w:ascii="Palatino Linotype" w:eastAsia="Palatino Linotype" w:hAnsi="Palatino Linotype" w:cs="Palatino Linotype"/>
          <w:sz w:val="22"/>
          <w:szCs w:val="22"/>
        </w:rPr>
        <w:t>MARKET SIZE &amp; SEGMENTS</w:t>
      </w:r>
    </w:p>
    <w:tbl>
      <w:tblPr>
        <w:tblStyle w:val="affb"/>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1B8047FF"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5E64A496" w14:textId="77777777" w:rsidR="00CC0A4E" w:rsidRPr="00BE7DAA" w:rsidRDefault="009F56BA">
            <w:pPr>
              <w:jc w:val="both"/>
              <w:rPr>
                <w:rFonts w:ascii="Palatino Linotype" w:eastAsia="Palatino Linotype" w:hAnsi="Palatino Linotype" w:cs="Palatino Linotype"/>
                <w:b/>
                <w:sz w:val="22"/>
                <w:szCs w:val="22"/>
              </w:rPr>
            </w:pPr>
            <w:r w:rsidRPr="00BE7DAA">
              <w:rPr>
                <w:rFonts w:ascii="Palatino Linotype" w:eastAsia="Palatino Linotype" w:hAnsi="Palatino Linotype" w:cs="Palatino Linotype"/>
                <w:b/>
                <w:sz w:val="22"/>
                <w:szCs w:val="22"/>
              </w:rPr>
              <w:t>Who is your target customer?</w:t>
            </w:r>
          </w:p>
          <w:p w14:paraId="560AF6B7" w14:textId="77777777" w:rsidR="00CC0A4E" w:rsidRDefault="00CC0A4E">
            <w:pPr>
              <w:jc w:val="both"/>
              <w:rPr>
                <w:rFonts w:ascii="Palatino Linotype" w:eastAsia="Palatino Linotype" w:hAnsi="Palatino Linotype" w:cs="Palatino Linotype"/>
                <w:b/>
                <w:sz w:val="22"/>
                <w:szCs w:val="22"/>
              </w:rPr>
            </w:pPr>
          </w:p>
          <w:p w14:paraId="7DA7BDB7" w14:textId="77777777" w:rsidR="00CC0A4E" w:rsidRDefault="009F56BA">
            <w:pPr>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Agnikava</w:t>
            </w:r>
            <w:proofErr w:type="spellEnd"/>
            <w:r>
              <w:rPr>
                <w:rFonts w:ascii="Palatino Linotype" w:eastAsia="Palatino Linotype" w:hAnsi="Palatino Linotype" w:cs="Palatino Linotype"/>
                <w:sz w:val="22"/>
                <w:szCs w:val="22"/>
              </w:rPr>
              <w:t xml:space="preserve"> primarily serves:</w:t>
            </w:r>
          </w:p>
          <w:p w14:paraId="2726239F" w14:textId="11A8FA01" w:rsidR="00CC0A4E" w:rsidRPr="00BE7DAA" w:rsidRDefault="009F56BA" w:rsidP="00A42FB0">
            <w:pPr>
              <w:numPr>
                <w:ilvl w:val="0"/>
                <w:numId w:val="14"/>
              </w:numPr>
              <w:jc w:val="both"/>
              <w:rPr>
                <w:rFonts w:ascii="Palatino Linotype" w:eastAsia="Palatino Linotype" w:hAnsi="Palatino Linotype" w:cs="Palatino Linotype"/>
                <w:bCs/>
                <w:sz w:val="22"/>
                <w:szCs w:val="22"/>
              </w:rPr>
            </w:pPr>
            <w:r w:rsidRPr="00BE7DAA">
              <w:rPr>
                <w:rFonts w:ascii="Palatino Linotype" w:eastAsia="Palatino Linotype" w:hAnsi="Palatino Linotype" w:cs="Palatino Linotype"/>
                <w:bCs/>
                <w:sz w:val="22"/>
                <w:szCs w:val="22"/>
              </w:rPr>
              <w:t xml:space="preserve">Students: Over 15,000 university students in </w:t>
            </w:r>
            <w:r w:rsidR="00EF73AE" w:rsidRPr="00BE7DAA">
              <w:rPr>
                <w:rFonts w:ascii="Palatino Linotype" w:eastAsia="Palatino Linotype" w:hAnsi="Palatino Linotype" w:cs="Palatino Linotype"/>
                <w:bCs/>
                <w:sz w:val="22"/>
                <w:szCs w:val="22"/>
              </w:rPr>
              <w:t>Targu</w:t>
            </w:r>
            <w:r w:rsidRPr="00BE7DAA">
              <w:rPr>
                <w:rFonts w:ascii="Palatino Linotype" w:eastAsia="Palatino Linotype" w:hAnsi="Palatino Linotype" w:cs="Palatino Linotype"/>
                <w:bCs/>
                <w:sz w:val="22"/>
                <w:szCs w:val="22"/>
              </w:rPr>
              <w:t xml:space="preserve"> Mureș (UMFST, </w:t>
            </w:r>
            <w:proofErr w:type="spellStart"/>
            <w:r w:rsidRPr="00BE7DAA">
              <w:rPr>
                <w:rFonts w:ascii="Palatino Linotype" w:eastAsia="Palatino Linotype" w:hAnsi="Palatino Linotype" w:cs="Palatino Linotype"/>
                <w:bCs/>
                <w:sz w:val="22"/>
                <w:szCs w:val="22"/>
              </w:rPr>
              <w:t>Petru</w:t>
            </w:r>
            <w:proofErr w:type="spellEnd"/>
            <w:r w:rsidRPr="00BE7DAA">
              <w:rPr>
                <w:rFonts w:ascii="Palatino Linotype" w:eastAsia="Palatino Linotype" w:hAnsi="Palatino Linotype" w:cs="Palatino Linotype"/>
                <w:bCs/>
                <w:sz w:val="22"/>
                <w:szCs w:val="22"/>
              </w:rPr>
              <w:t xml:space="preserve"> </w:t>
            </w:r>
            <w:proofErr w:type="spellStart"/>
            <w:r w:rsidRPr="00BE7DAA">
              <w:rPr>
                <w:rFonts w:ascii="Palatino Linotype" w:eastAsia="Palatino Linotype" w:hAnsi="Palatino Linotype" w:cs="Palatino Linotype"/>
                <w:bCs/>
                <w:sz w:val="22"/>
                <w:szCs w:val="22"/>
              </w:rPr>
              <w:t>Maior</w:t>
            </w:r>
            <w:proofErr w:type="spellEnd"/>
            <w:r w:rsidRPr="00BE7DAA">
              <w:rPr>
                <w:rFonts w:ascii="Palatino Linotype" w:eastAsia="Palatino Linotype" w:hAnsi="Palatino Linotype" w:cs="Palatino Linotype"/>
                <w:bCs/>
                <w:sz w:val="22"/>
                <w:szCs w:val="22"/>
              </w:rPr>
              <w:t>, and others), many of whom consume coffee daily. Students seek affordable, convenient, and trendy options, often choosing grab-and-go formats.</w:t>
            </w:r>
          </w:p>
          <w:p w14:paraId="7D315443" w14:textId="37B51F91" w:rsidR="00CC0A4E" w:rsidRPr="00BE7DAA" w:rsidRDefault="009F56BA" w:rsidP="00A42FB0">
            <w:pPr>
              <w:numPr>
                <w:ilvl w:val="0"/>
                <w:numId w:val="14"/>
              </w:numPr>
              <w:jc w:val="both"/>
              <w:rPr>
                <w:rFonts w:ascii="Palatino Linotype" w:eastAsia="Palatino Linotype" w:hAnsi="Palatino Linotype" w:cs="Palatino Linotype"/>
                <w:bCs/>
                <w:sz w:val="22"/>
                <w:szCs w:val="22"/>
              </w:rPr>
            </w:pPr>
            <w:r w:rsidRPr="00BE7DAA">
              <w:rPr>
                <w:rFonts w:ascii="Palatino Linotype" w:eastAsia="Palatino Linotype" w:hAnsi="Palatino Linotype" w:cs="Palatino Linotype"/>
                <w:bCs/>
                <w:sz w:val="22"/>
                <w:szCs w:val="22"/>
              </w:rPr>
              <w:t xml:space="preserve">Young professionals </w:t>
            </w:r>
            <w:r w:rsidR="00BE7DAA">
              <w:rPr>
                <w:rFonts w:ascii="Palatino Linotype" w:eastAsia="Palatino Linotype" w:hAnsi="Palatino Linotype" w:cs="Palatino Linotype"/>
                <w:bCs/>
                <w:sz w:val="22"/>
                <w:szCs w:val="22"/>
              </w:rPr>
              <w:t>and</w:t>
            </w:r>
            <w:r w:rsidRPr="00BE7DAA">
              <w:rPr>
                <w:rFonts w:ascii="Palatino Linotype" w:eastAsia="Palatino Linotype" w:hAnsi="Palatino Linotype" w:cs="Palatino Linotype"/>
                <w:bCs/>
                <w:sz w:val="22"/>
                <w:szCs w:val="22"/>
              </w:rPr>
              <w:t xml:space="preserve"> office workers: More than 20,000 employees in business and service sectors across the city. They need quick, high-quality coffee and snacks during work breaks or commutes.</w:t>
            </w:r>
          </w:p>
          <w:p w14:paraId="687A95CF" w14:textId="77777777" w:rsidR="00CC0A4E" w:rsidRPr="00BE7DAA" w:rsidRDefault="009F56BA" w:rsidP="00A42FB0">
            <w:pPr>
              <w:numPr>
                <w:ilvl w:val="0"/>
                <w:numId w:val="14"/>
              </w:numPr>
              <w:jc w:val="both"/>
              <w:rPr>
                <w:rFonts w:ascii="Palatino Linotype" w:eastAsia="Palatino Linotype" w:hAnsi="Palatino Linotype" w:cs="Palatino Linotype"/>
                <w:bCs/>
                <w:sz w:val="22"/>
                <w:szCs w:val="22"/>
              </w:rPr>
            </w:pPr>
            <w:r w:rsidRPr="00BE7DAA">
              <w:rPr>
                <w:rFonts w:ascii="Palatino Linotype" w:eastAsia="Palatino Linotype" w:hAnsi="Palatino Linotype" w:cs="Palatino Linotype"/>
                <w:bCs/>
                <w:sz w:val="22"/>
                <w:szCs w:val="22"/>
              </w:rPr>
              <w:t>Families and locals: Residents visiting parks, markets, or central areas who value affordable and accessible beverages and snacks.</w:t>
            </w:r>
          </w:p>
          <w:p w14:paraId="41D20FA0" w14:textId="7D826F4C" w:rsidR="00CC0A4E" w:rsidRPr="00BE7DAA" w:rsidRDefault="009F56BA" w:rsidP="00A42FB0">
            <w:pPr>
              <w:numPr>
                <w:ilvl w:val="0"/>
                <w:numId w:val="14"/>
              </w:numPr>
              <w:jc w:val="both"/>
              <w:rPr>
                <w:rFonts w:ascii="Palatino Linotype" w:eastAsia="Palatino Linotype" w:hAnsi="Palatino Linotype" w:cs="Palatino Linotype"/>
                <w:bCs/>
                <w:sz w:val="22"/>
                <w:szCs w:val="22"/>
              </w:rPr>
            </w:pPr>
            <w:r w:rsidRPr="00BE7DAA">
              <w:rPr>
                <w:rFonts w:ascii="Palatino Linotype" w:eastAsia="Palatino Linotype" w:hAnsi="Palatino Linotype" w:cs="Palatino Linotype"/>
                <w:bCs/>
                <w:sz w:val="22"/>
                <w:szCs w:val="22"/>
              </w:rPr>
              <w:t xml:space="preserve">Tourists and event visitors: </w:t>
            </w:r>
            <w:r w:rsidR="00EF73AE" w:rsidRPr="00BE7DAA">
              <w:rPr>
                <w:rFonts w:ascii="Palatino Linotype" w:eastAsia="Palatino Linotype" w:hAnsi="Palatino Linotype" w:cs="Palatino Linotype"/>
                <w:bCs/>
                <w:sz w:val="22"/>
                <w:szCs w:val="22"/>
              </w:rPr>
              <w:t>Targu</w:t>
            </w:r>
            <w:r w:rsidRPr="00BE7DAA">
              <w:rPr>
                <w:rFonts w:ascii="Palatino Linotype" w:eastAsia="Palatino Linotype" w:hAnsi="Palatino Linotype" w:cs="Palatino Linotype"/>
                <w:bCs/>
                <w:sz w:val="22"/>
                <w:szCs w:val="22"/>
              </w:rPr>
              <w:t xml:space="preserve"> Mureș </w:t>
            </w:r>
            <w:proofErr w:type="gramStart"/>
            <w:r w:rsidRPr="00BE7DAA">
              <w:rPr>
                <w:rFonts w:ascii="Palatino Linotype" w:eastAsia="Palatino Linotype" w:hAnsi="Palatino Linotype" w:cs="Palatino Linotype"/>
                <w:bCs/>
                <w:sz w:val="22"/>
                <w:szCs w:val="22"/>
              </w:rPr>
              <w:t>hosts</w:t>
            </w:r>
            <w:proofErr w:type="gramEnd"/>
            <w:r w:rsidRPr="00BE7DAA">
              <w:rPr>
                <w:rFonts w:ascii="Palatino Linotype" w:eastAsia="Palatino Linotype" w:hAnsi="Palatino Linotype" w:cs="Palatino Linotype"/>
                <w:bCs/>
                <w:sz w:val="22"/>
                <w:szCs w:val="22"/>
              </w:rPr>
              <w:t xml:space="preserve"> cultural and sporting events, fairs, and festivals that attract thousands of domestic and international visitors annually. Mobile cafés at these events can capture significant seasonal demand.</w:t>
            </w:r>
          </w:p>
          <w:p w14:paraId="32AE3668" w14:textId="77777777" w:rsidR="00CC0A4E" w:rsidRDefault="00CC0A4E">
            <w:pPr>
              <w:jc w:val="both"/>
              <w:rPr>
                <w:rFonts w:ascii="Palatino Linotype" w:eastAsia="Palatino Linotype" w:hAnsi="Palatino Linotype" w:cs="Palatino Linotype"/>
                <w:sz w:val="22"/>
                <w:szCs w:val="22"/>
              </w:rPr>
            </w:pPr>
          </w:p>
          <w:p w14:paraId="6069FFFB" w14:textId="77777777"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How big is the market for your business?</w:t>
            </w:r>
          </w:p>
          <w:p w14:paraId="0EAEF166" w14:textId="77777777" w:rsidR="00BE7DAA" w:rsidRPr="00BE7DAA" w:rsidRDefault="00BE7DAA" w:rsidP="00BE7DAA">
            <w:pPr>
              <w:jc w:val="both"/>
              <w:rPr>
                <w:rFonts w:ascii="Palatino Linotype" w:eastAsia="Palatino Linotype" w:hAnsi="Palatino Linotype" w:cs="Palatino Linotype"/>
                <w:sz w:val="22"/>
                <w:szCs w:val="22"/>
              </w:rPr>
            </w:pPr>
            <w:r w:rsidRPr="00BE7DAA">
              <w:rPr>
                <w:rFonts w:ascii="Palatino Linotype" w:eastAsia="Palatino Linotype" w:hAnsi="Palatino Linotype" w:cs="Palatino Linotype"/>
                <w:sz w:val="22"/>
                <w:szCs w:val="22"/>
              </w:rPr>
              <w:t xml:space="preserve">In the metropolitan area we can count on a population of ~200,000. The population of </w:t>
            </w:r>
            <w:proofErr w:type="spellStart"/>
            <w:r w:rsidRPr="00BE7DAA">
              <w:rPr>
                <w:rFonts w:ascii="Palatino Linotype" w:eastAsia="Palatino Linotype" w:hAnsi="Palatino Linotype" w:cs="Palatino Linotype"/>
                <w:sz w:val="22"/>
                <w:szCs w:val="22"/>
              </w:rPr>
              <w:t>Târgu</w:t>
            </w:r>
            <w:proofErr w:type="spellEnd"/>
            <w:r w:rsidRPr="00BE7DAA">
              <w:rPr>
                <w:rFonts w:ascii="Palatino Linotype" w:eastAsia="Palatino Linotype" w:hAnsi="Palatino Linotype" w:cs="Palatino Linotype"/>
                <w:sz w:val="22"/>
                <w:szCs w:val="22"/>
              </w:rPr>
              <w:t xml:space="preserve"> Mureș is approximately 113,000 people.</w:t>
            </w:r>
          </w:p>
          <w:p w14:paraId="686F89FA" w14:textId="24E57B1A" w:rsidR="00BE7DAA" w:rsidRPr="00BE7DAA" w:rsidRDefault="00BE7DAA" w:rsidP="00BE7DAA">
            <w:pPr>
              <w:jc w:val="both"/>
              <w:rPr>
                <w:rFonts w:ascii="Palatino Linotype" w:eastAsia="Palatino Linotype" w:hAnsi="Palatino Linotype" w:cs="Palatino Linotype"/>
                <w:sz w:val="22"/>
                <w:szCs w:val="22"/>
              </w:rPr>
            </w:pPr>
            <w:r w:rsidRPr="00BE7DAA">
              <w:rPr>
                <w:rFonts w:ascii="Palatino Linotype" w:eastAsia="Palatino Linotype" w:hAnsi="Palatino Linotype" w:cs="Palatino Linotype"/>
                <w:sz w:val="22"/>
                <w:szCs w:val="22"/>
              </w:rPr>
              <w:t>We will start from an active consumer base (15-60 years old) of 70,000</w:t>
            </w:r>
            <w:r>
              <w:rPr>
                <w:rFonts w:ascii="Palatino Linotype" w:eastAsia="Palatino Linotype" w:hAnsi="Palatino Linotype" w:cs="Palatino Linotype"/>
                <w:sz w:val="22"/>
                <w:szCs w:val="22"/>
              </w:rPr>
              <w:t>-</w:t>
            </w:r>
            <w:r w:rsidRPr="00BE7DAA">
              <w:rPr>
                <w:rFonts w:ascii="Palatino Linotype" w:eastAsia="Palatino Linotype" w:hAnsi="Palatino Linotype" w:cs="Palatino Linotype"/>
                <w:sz w:val="22"/>
                <w:szCs w:val="22"/>
              </w:rPr>
              <w:t>75,000 people.</w:t>
            </w:r>
          </w:p>
          <w:p w14:paraId="1A0D374E" w14:textId="77777777" w:rsidR="00BE7DAA" w:rsidRPr="00BE7DAA" w:rsidRDefault="00BE7DAA" w:rsidP="00BE7DAA">
            <w:pPr>
              <w:jc w:val="both"/>
              <w:rPr>
                <w:rFonts w:ascii="Palatino Linotype" w:eastAsia="Palatino Linotype" w:hAnsi="Palatino Linotype" w:cs="Palatino Linotype"/>
                <w:sz w:val="22"/>
                <w:szCs w:val="22"/>
              </w:rPr>
            </w:pPr>
            <w:r w:rsidRPr="00BE7DAA">
              <w:rPr>
                <w:rFonts w:ascii="Palatino Linotype" w:eastAsia="Palatino Linotype" w:hAnsi="Palatino Linotype" w:cs="Palatino Linotype"/>
                <w:sz w:val="22"/>
                <w:szCs w:val="22"/>
              </w:rPr>
              <w:t>Coffee consumption in Romania is on average 2 cups per person per day among regular consumers. Even if only 25% of the active population becomes a potential customer, this represents approximately 18,000 consumers.</w:t>
            </w:r>
          </w:p>
          <w:p w14:paraId="0819F0AA" w14:textId="4CB41E1D" w:rsidR="00CC0A4E" w:rsidRDefault="00BE7DAA" w:rsidP="00BE7DAA">
            <w:pPr>
              <w:jc w:val="both"/>
              <w:rPr>
                <w:rFonts w:ascii="Palatino Linotype" w:eastAsia="Palatino Linotype" w:hAnsi="Palatino Linotype" w:cs="Palatino Linotype"/>
                <w:sz w:val="22"/>
                <w:szCs w:val="22"/>
              </w:rPr>
            </w:pPr>
            <w:r w:rsidRPr="00BE7DAA">
              <w:rPr>
                <w:rFonts w:ascii="Palatino Linotype" w:eastAsia="Palatino Linotype" w:hAnsi="Palatino Linotype" w:cs="Palatino Linotype"/>
                <w:sz w:val="22"/>
                <w:szCs w:val="22"/>
              </w:rPr>
              <w:t>If each spends on average 1</w:t>
            </w:r>
            <w:r w:rsidR="006C21C2" w:rsidRPr="00F15293">
              <w:rPr>
                <w:rFonts w:ascii="Palatino Linotype" w:eastAsia="Palatino Linotype" w:hAnsi="Palatino Linotype" w:cs="Palatino Linotype"/>
                <w:sz w:val="22"/>
                <w:szCs w:val="22"/>
                <w:lang w:val="en-US"/>
              </w:rPr>
              <w:t>5</w:t>
            </w:r>
            <w:r w:rsidRPr="00BE7DAA">
              <w:rPr>
                <w:rFonts w:ascii="Palatino Linotype" w:eastAsia="Palatino Linotype" w:hAnsi="Palatino Linotype" w:cs="Palatino Linotype"/>
                <w:sz w:val="22"/>
                <w:szCs w:val="22"/>
              </w:rPr>
              <w:t xml:space="preserve">-20 RON/week (~3-4 €), the potential addressable market in </w:t>
            </w:r>
            <w:proofErr w:type="spellStart"/>
            <w:r w:rsidRPr="00BE7DAA">
              <w:rPr>
                <w:rFonts w:ascii="Palatino Linotype" w:eastAsia="Palatino Linotype" w:hAnsi="Palatino Linotype" w:cs="Palatino Linotype"/>
                <w:sz w:val="22"/>
                <w:szCs w:val="22"/>
              </w:rPr>
              <w:t>Târgu</w:t>
            </w:r>
            <w:proofErr w:type="spellEnd"/>
            <w:r w:rsidRPr="00BE7DAA">
              <w:rPr>
                <w:rFonts w:ascii="Palatino Linotype" w:eastAsia="Palatino Linotype" w:hAnsi="Palatino Linotype" w:cs="Palatino Linotype"/>
                <w:sz w:val="22"/>
                <w:szCs w:val="22"/>
              </w:rPr>
              <w:t xml:space="preserve"> Mureș is 270,000-360,000 RON per month (~55,000-73,000 €).</w:t>
            </w:r>
          </w:p>
          <w:p w14:paraId="207E5AF2" w14:textId="77777777" w:rsidR="00BE7DAA" w:rsidRDefault="00BE7DAA" w:rsidP="00BE7DAA">
            <w:pPr>
              <w:jc w:val="both"/>
              <w:rPr>
                <w:rFonts w:ascii="Palatino Linotype" w:eastAsia="Palatino Linotype" w:hAnsi="Palatino Linotype" w:cs="Palatino Linotype"/>
                <w:sz w:val="22"/>
                <w:szCs w:val="22"/>
              </w:rPr>
            </w:pPr>
          </w:p>
          <w:p w14:paraId="37771E37" w14:textId="12B065BF"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How can you grow the market or grab market share from competitors?</w:t>
            </w:r>
          </w:p>
          <w:p w14:paraId="60545CEF" w14:textId="77777777" w:rsidR="00CD3E0C" w:rsidRPr="00CD3E0C" w:rsidRDefault="00CD3E0C" w:rsidP="00CD3E0C">
            <w:p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We want to develop the market for market share gain through:</w:t>
            </w:r>
          </w:p>
          <w:p w14:paraId="45C1EC34" w14:textId="1122BB08" w:rsidR="00CD3E0C" w:rsidRPr="00CD3E0C" w:rsidRDefault="00CD3E0C" w:rsidP="00A42FB0">
            <w:pPr>
              <w:pStyle w:val="af2"/>
              <w:numPr>
                <w:ilvl w:val="0"/>
                <w:numId w:val="17"/>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Location flexibility</w:t>
            </w:r>
            <w:r>
              <w:rPr>
                <w:rFonts w:ascii="Palatino Linotype" w:eastAsia="Palatino Linotype" w:hAnsi="Palatino Linotype" w:cs="Palatino Linotype"/>
                <w:bCs/>
                <w:sz w:val="22"/>
                <w:szCs w:val="22"/>
              </w:rPr>
              <w:t>.</w:t>
            </w:r>
            <w:r w:rsidRPr="00CD3E0C">
              <w:rPr>
                <w:rFonts w:ascii="Palatino Linotype" w:eastAsia="Palatino Linotype" w:hAnsi="Palatino Linotype" w:cs="Palatino Linotype"/>
                <w:bCs/>
                <w:sz w:val="22"/>
                <w:szCs w:val="22"/>
              </w:rPr>
              <w:t xml:space="preserve"> Unlike traditional coffee shops fixed in central areas, </w:t>
            </w:r>
            <w:proofErr w:type="spellStart"/>
            <w:r w:rsidRPr="00CD3E0C">
              <w:rPr>
                <w:rFonts w:ascii="Palatino Linotype" w:eastAsia="Palatino Linotype" w:hAnsi="Palatino Linotype" w:cs="Palatino Linotype"/>
                <w:bCs/>
                <w:sz w:val="22"/>
                <w:szCs w:val="22"/>
              </w:rPr>
              <w:t>Agnikava</w:t>
            </w:r>
            <w:proofErr w:type="spellEnd"/>
            <w:r w:rsidRPr="00CD3E0C">
              <w:rPr>
                <w:rFonts w:ascii="Palatino Linotype" w:eastAsia="Palatino Linotype" w:hAnsi="Palatino Linotype" w:cs="Palatino Linotype"/>
                <w:bCs/>
                <w:sz w:val="22"/>
                <w:szCs w:val="22"/>
              </w:rPr>
              <w:t xml:space="preserve"> can operate in underserved areas (universities, parks, events).</w:t>
            </w:r>
          </w:p>
          <w:p w14:paraId="04D54AC0" w14:textId="77DC1786" w:rsidR="00CD3E0C" w:rsidRPr="00CD3E0C" w:rsidRDefault="00CD3E0C" w:rsidP="00A42FB0">
            <w:pPr>
              <w:pStyle w:val="af2"/>
              <w:numPr>
                <w:ilvl w:val="0"/>
                <w:numId w:val="17"/>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Affordable prices</w:t>
            </w:r>
            <w:r>
              <w:rPr>
                <w:rFonts w:ascii="Palatino Linotype" w:eastAsia="Palatino Linotype" w:hAnsi="Palatino Linotype" w:cs="Palatino Linotype"/>
                <w:bCs/>
                <w:sz w:val="22"/>
                <w:szCs w:val="22"/>
              </w:rPr>
              <w:t xml:space="preserve">. </w:t>
            </w:r>
            <w:r w:rsidRPr="00CD3E0C">
              <w:rPr>
                <w:rFonts w:ascii="Palatino Linotype" w:eastAsia="Palatino Linotype" w:hAnsi="Palatino Linotype" w:cs="Palatino Linotype"/>
                <w:bCs/>
                <w:sz w:val="22"/>
                <w:szCs w:val="22"/>
              </w:rPr>
              <w:t>Offers quality coffee at 10-12 RON per cup (2</w:t>
            </w:r>
            <w:r>
              <w:rPr>
                <w:rFonts w:ascii="Palatino Linotype" w:eastAsia="Palatino Linotype" w:hAnsi="Palatino Linotype" w:cs="Palatino Linotype"/>
                <w:bCs/>
                <w:sz w:val="22"/>
                <w:szCs w:val="22"/>
              </w:rPr>
              <w:t>-</w:t>
            </w:r>
            <w:r w:rsidRPr="00CD3E0C">
              <w:rPr>
                <w:rFonts w:ascii="Palatino Linotype" w:eastAsia="Palatino Linotype" w:hAnsi="Palatino Linotype" w:cs="Palatino Linotype"/>
                <w:bCs/>
                <w:sz w:val="22"/>
                <w:szCs w:val="22"/>
              </w:rPr>
              <w:t>2.5 €), less than many branded coffee shops (15</w:t>
            </w:r>
            <w:r>
              <w:rPr>
                <w:rFonts w:ascii="Palatino Linotype" w:eastAsia="Palatino Linotype" w:hAnsi="Palatino Linotype" w:cs="Palatino Linotype"/>
                <w:bCs/>
                <w:sz w:val="22"/>
                <w:szCs w:val="22"/>
              </w:rPr>
              <w:t>-</w:t>
            </w:r>
            <w:r w:rsidRPr="00CD3E0C">
              <w:rPr>
                <w:rFonts w:ascii="Palatino Linotype" w:eastAsia="Palatino Linotype" w:hAnsi="Palatino Linotype" w:cs="Palatino Linotype"/>
                <w:bCs/>
                <w:sz w:val="22"/>
                <w:szCs w:val="22"/>
              </w:rPr>
              <w:t>18 RON).</w:t>
            </w:r>
          </w:p>
          <w:p w14:paraId="198ED93F" w14:textId="28A2A955" w:rsidR="00CD3E0C" w:rsidRPr="00CD3E0C" w:rsidRDefault="00CD3E0C" w:rsidP="00A42FB0">
            <w:pPr>
              <w:pStyle w:val="af2"/>
              <w:numPr>
                <w:ilvl w:val="0"/>
                <w:numId w:val="17"/>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Unique branding</w:t>
            </w:r>
            <w:r>
              <w:rPr>
                <w:rFonts w:ascii="Palatino Linotype" w:eastAsia="Palatino Linotype" w:hAnsi="Palatino Linotype" w:cs="Palatino Linotype"/>
                <w:bCs/>
                <w:sz w:val="22"/>
                <w:szCs w:val="22"/>
              </w:rPr>
              <w:t xml:space="preserve">. </w:t>
            </w:r>
            <w:r w:rsidRPr="00CD3E0C">
              <w:rPr>
                <w:rFonts w:ascii="Palatino Linotype" w:eastAsia="Palatino Linotype" w:hAnsi="Palatino Linotype" w:cs="Palatino Linotype"/>
                <w:bCs/>
                <w:sz w:val="22"/>
                <w:szCs w:val="22"/>
              </w:rPr>
              <w:t xml:space="preserve">The </w:t>
            </w:r>
            <w:proofErr w:type="spellStart"/>
            <w:r w:rsidRPr="00CD3E0C">
              <w:rPr>
                <w:rFonts w:ascii="Palatino Linotype" w:eastAsia="Palatino Linotype" w:hAnsi="Palatino Linotype" w:cs="Palatino Linotype"/>
                <w:bCs/>
                <w:sz w:val="22"/>
                <w:szCs w:val="22"/>
              </w:rPr>
              <w:t>vyshyvanka</w:t>
            </w:r>
            <w:proofErr w:type="spellEnd"/>
            <w:r>
              <w:rPr>
                <w:rFonts w:ascii="Palatino Linotype" w:eastAsia="Palatino Linotype" w:hAnsi="Palatino Linotype" w:cs="Palatino Linotype"/>
                <w:bCs/>
                <w:sz w:val="22"/>
                <w:szCs w:val="22"/>
              </w:rPr>
              <w:t xml:space="preserve">, </w:t>
            </w:r>
            <w:r w:rsidRPr="00CD3E0C">
              <w:rPr>
                <w:rFonts w:ascii="Palatino Linotype" w:eastAsia="Palatino Linotype" w:hAnsi="Palatino Linotype" w:cs="Palatino Linotype"/>
                <w:bCs/>
                <w:sz w:val="22"/>
                <w:szCs w:val="22"/>
              </w:rPr>
              <w:t>inspired design creates a cultural differentiation, making the brand memorable.</w:t>
            </w:r>
          </w:p>
          <w:p w14:paraId="2B1D27F9" w14:textId="19A34671" w:rsidR="00CD3E0C" w:rsidRPr="00CD3E0C" w:rsidRDefault="00CD3E0C" w:rsidP="00A42FB0">
            <w:pPr>
              <w:pStyle w:val="af2"/>
              <w:numPr>
                <w:ilvl w:val="0"/>
                <w:numId w:val="17"/>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Customer experience</w:t>
            </w:r>
            <w:r>
              <w:rPr>
                <w:rFonts w:ascii="Palatino Linotype" w:eastAsia="Palatino Linotype" w:hAnsi="Palatino Linotype" w:cs="Palatino Linotype"/>
                <w:bCs/>
                <w:sz w:val="22"/>
                <w:szCs w:val="22"/>
              </w:rPr>
              <w:t xml:space="preserve">. </w:t>
            </w:r>
            <w:r w:rsidRPr="00CD3E0C">
              <w:rPr>
                <w:rFonts w:ascii="Palatino Linotype" w:eastAsia="Palatino Linotype" w:hAnsi="Palatino Linotype" w:cs="Palatino Linotype"/>
                <w:bCs/>
                <w:sz w:val="22"/>
                <w:szCs w:val="22"/>
              </w:rPr>
              <w:t xml:space="preserve">Instead of generic loyalty cards, </w:t>
            </w:r>
            <w:proofErr w:type="spellStart"/>
            <w:r w:rsidRPr="00CD3E0C">
              <w:rPr>
                <w:rFonts w:ascii="Palatino Linotype" w:eastAsia="Palatino Linotype" w:hAnsi="Palatino Linotype" w:cs="Palatino Linotype"/>
                <w:bCs/>
                <w:sz w:val="22"/>
                <w:szCs w:val="22"/>
              </w:rPr>
              <w:t>Agnikava</w:t>
            </w:r>
            <w:proofErr w:type="spellEnd"/>
            <w:r w:rsidRPr="00CD3E0C">
              <w:rPr>
                <w:rFonts w:ascii="Palatino Linotype" w:eastAsia="Palatino Linotype" w:hAnsi="Palatino Linotype" w:cs="Palatino Linotype"/>
                <w:bCs/>
                <w:sz w:val="22"/>
                <w:szCs w:val="22"/>
              </w:rPr>
              <w:t xml:space="preserve"> will offer small compliments (</w:t>
            </w:r>
            <w:proofErr w:type="gramStart"/>
            <w:r w:rsidRPr="00CD3E0C">
              <w:rPr>
                <w:rFonts w:ascii="Palatino Linotype" w:eastAsia="Palatino Linotype" w:hAnsi="Palatino Linotype" w:cs="Palatino Linotype"/>
                <w:bCs/>
                <w:sz w:val="22"/>
                <w:szCs w:val="22"/>
              </w:rPr>
              <w:t>e.g.</w:t>
            </w:r>
            <w:proofErr w:type="gramEnd"/>
            <w:r w:rsidRPr="00CD3E0C">
              <w:rPr>
                <w:rFonts w:ascii="Palatino Linotype" w:eastAsia="Palatino Linotype" w:hAnsi="Palatino Linotype" w:cs="Palatino Linotype"/>
                <w:bCs/>
                <w:sz w:val="22"/>
                <w:szCs w:val="22"/>
              </w:rPr>
              <w:t xml:space="preserve"> a cake with coffee), seasonal specials and friendly service.</w:t>
            </w:r>
          </w:p>
          <w:p w14:paraId="66FCD920" w14:textId="1F04559D" w:rsidR="00CD3E0C" w:rsidRPr="00CD3E0C" w:rsidRDefault="00CD3E0C" w:rsidP="00A42FB0">
            <w:pPr>
              <w:pStyle w:val="af2"/>
              <w:numPr>
                <w:ilvl w:val="0"/>
                <w:numId w:val="17"/>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Event Collaborations</w:t>
            </w:r>
            <w:r>
              <w:rPr>
                <w:rFonts w:ascii="Palatino Linotype" w:eastAsia="Palatino Linotype" w:hAnsi="Palatino Linotype" w:cs="Palatino Linotype"/>
                <w:bCs/>
                <w:sz w:val="22"/>
                <w:szCs w:val="22"/>
              </w:rPr>
              <w:t xml:space="preserve">. </w:t>
            </w:r>
            <w:r w:rsidRPr="00CD3E0C">
              <w:rPr>
                <w:rFonts w:ascii="Palatino Linotype" w:eastAsia="Palatino Linotype" w:hAnsi="Palatino Linotype" w:cs="Palatino Linotype"/>
                <w:bCs/>
                <w:sz w:val="22"/>
                <w:szCs w:val="22"/>
              </w:rPr>
              <w:t>Partnering with local cultural and student events, distributing discount vouchers, and running co-branded promotions (e.g., “show ticket for 10% off”).</w:t>
            </w:r>
          </w:p>
          <w:p w14:paraId="6D331235" w14:textId="6BA53AC8" w:rsidR="00CD3E0C" w:rsidRPr="00CD3E0C" w:rsidRDefault="00CD3E0C" w:rsidP="00A42FB0">
            <w:pPr>
              <w:pStyle w:val="af2"/>
              <w:numPr>
                <w:ilvl w:val="0"/>
                <w:numId w:val="17"/>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Creative Add</w:t>
            </w:r>
            <w:r>
              <w:rPr>
                <w:rFonts w:ascii="Palatino Linotype" w:eastAsia="Palatino Linotype" w:hAnsi="Palatino Linotype" w:cs="Palatino Linotype"/>
                <w:bCs/>
                <w:sz w:val="22"/>
                <w:szCs w:val="22"/>
              </w:rPr>
              <w:t>-</w:t>
            </w:r>
            <w:r w:rsidRPr="00CD3E0C">
              <w:rPr>
                <w:rFonts w:ascii="Palatino Linotype" w:eastAsia="Palatino Linotype" w:hAnsi="Palatino Linotype" w:cs="Palatino Linotype"/>
                <w:bCs/>
                <w:sz w:val="22"/>
                <w:szCs w:val="22"/>
              </w:rPr>
              <w:t>ons</w:t>
            </w:r>
            <w:r>
              <w:rPr>
                <w:rFonts w:ascii="Palatino Linotype" w:eastAsia="Palatino Linotype" w:hAnsi="Palatino Linotype" w:cs="Palatino Linotype"/>
                <w:bCs/>
                <w:sz w:val="22"/>
                <w:szCs w:val="22"/>
              </w:rPr>
              <w:t xml:space="preserve">. </w:t>
            </w:r>
            <w:proofErr w:type="spellStart"/>
            <w:r w:rsidRPr="00CD3E0C">
              <w:rPr>
                <w:rFonts w:ascii="Palatino Linotype" w:eastAsia="Palatino Linotype" w:hAnsi="Palatino Linotype" w:cs="Palatino Linotype"/>
                <w:bCs/>
                <w:sz w:val="22"/>
                <w:szCs w:val="22"/>
              </w:rPr>
              <w:t>Agnikava</w:t>
            </w:r>
            <w:proofErr w:type="spellEnd"/>
            <w:r w:rsidRPr="00CD3E0C">
              <w:rPr>
                <w:rFonts w:ascii="Palatino Linotype" w:eastAsia="Palatino Linotype" w:hAnsi="Palatino Linotype" w:cs="Palatino Linotype"/>
                <w:bCs/>
                <w:sz w:val="22"/>
                <w:szCs w:val="22"/>
              </w:rPr>
              <w:t xml:space="preserve"> will introduce “wish of the day” cards</w:t>
            </w:r>
            <w:r>
              <w:rPr>
                <w:rFonts w:ascii="Palatino Linotype" w:eastAsia="Palatino Linotype" w:hAnsi="Palatino Linotype" w:cs="Palatino Linotype"/>
                <w:bCs/>
                <w:sz w:val="22"/>
                <w:szCs w:val="22"/>
              </w:rPr>
              <w:t xml:space="preserve">, </w:t>
            </w:r>
            <w:r w:rsidRPr="00CD3E0C">
              <w:rPr>
                <w:rFonts w:ascii="Palatino Linotype" w:eastAsia="Palatino Linotype" w:hAnsi="Palatino Linotype" w:cs="Palatino Linotype"/>
                <w:bCs/>
                <w:sz w:val="22"/>
                <w:szCs w:val="22"/>
              </w:rPr>
              <w:t>small notes with motivational quotes, kind words, or funny predictions (similar to fortune cookies). This creates a personal connection and encourages customers to come back for the next “message.”</w:t>
            </w:r>
          </w:p>
          <w:p w14:paraId="559C03A0" w14:textId="77777777" w:rsidR="00CD3E0C" w:rsidRDefault="00CD3E0C" w:rsidP="00CD3E0C">
            <w:pPr>
              <w:jc w:val="both"/>
              <w:rPr>
                <w:rFonts w:ascii="Palatino Linotype" w:eastAsia="Palatino Linotype" w:hAnsi="Palatino Linotype" w:cs="Palatino Linotype"/>
                <w:b/>
                <w:sz w:val="22"/>
                <w:szCs w:val="22"/>
              </w:rPr>
            </w:pPr>
          </w:p>
          <w:p w14:paraId="768A73FF" w14:textId="7E205D52"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How much will your target audience pay?</w:t>
            </w:r>
          </w:p>
          <w:p w14:paraId="2E88BA92" w14:textId="77777777" w:rsidR="00FA5FC8" w:rsidRDefault="00FA5FC8" w:rsidP="00501006">
            <w:pPr>
              <w:jc w:val="both"/>
              <w:rPr>
                <w:rFonts w:ascii="Palatino Linotype" w:eastAsia="Palatino Linotype" w:hAnsi="Palatino Linotype" w:cs="Palatino Linotype"/>
                <w:bCs/>
                <w:sz w:val="22"/>
                <w:szCs w:val="22"/>
              </w:rPr>
            </w:pPr>
            <w:r w:rsidRPr="00FA5FC8">
              <w:rPr>
                <w:rFonts w:ascii="Palatino Linotype" w:eastAsia="Palatino Linotype" w:hAnsi="Palatino Linotype" w:cs="Palatino Linotype"/>
                <w:bCs/>
                <w:sz w:val="22"/>
                <w:szCs w:val="22"/>
              </w:rPr>
              <w:t>After conducting marketing research, we noticed that students are willing to spend 8-12 lei (1.6-2.4 euros) on coffee and 10-15 lei on a sandwich/snack, young professionals are willing to spend 12-15 lei on coffee and 15-20 lei on food, especially during work breaks, while tourists are more flexible and often spend 15-20 lei on coffee or 40-50 lei on a combo menu, valuing comfort at events.</w:t>
            </w:r>
          </w:p>
          <w:p w14:paraId="660C6514" w14:textId="445290C5" w:rsidR="00CC0A4E" w:rsidRPr="0041013C" w:rsidRDefault="0041013C" w:rsidP="00501006">
            <w:pPr>
              <w:jc w:val="both"/>
              <w:rPr>
                <w:rFonts w:ascii="Palatino Linotype" w:eastAsia="Palatino Linotype" w:hAnsi="Palatino Linotype" w:cs="Palatino Linotype"/>
                <w:bCs/>
                <w:sz w:val="22"/>
                <w:szCs w:val="22"/>
                <w:highlight w:val="yellow"/>
              </w:rPr>
            </w:pPr>
            <w:r w:rsidRPr="00FA5FC8">
              <w:rPr>
                <w:rFonts w:ascii="Palatino Linotype" w:eastAsia="Palatino Linotype" w:hAnsi="Palatino Linotype" w:cs="Palatino Linotype"/>
                <w:bCs/>
                <w:sz w:val="22"/>
                <w:szCs w:val="22"/>
              </w:rPr>
              <w:t>So,</w:t>
            </w:r>
            <w:r w:rsidR="00501006" w:rsidRPr="00FA5FC8">
              <w:rPr>
                <w:rFonts w:ascii="Palatino Linotype" w:eastAsia="Palatino Linotype" w:hAnsi="Palatino Linotype" w:cs="Palatino Linotype"/>
                <w:bCs/>
                <w:sz w:val="22"/>
                <w:szCs w:val="22"/>
              </w:rPr>
              <w:t xml:space="preserve"> we propose </w:t>
            </w:r>
            <w:r w:rsidRPr="00FA5FC8">
              <w:rPr>
                <w:rFonts w:ascii="Palatino Linotype" w:eastAsia="Palatino Linotype" w:hAnsi="Palatino Linotype" w:cs="Palatino Linotype"/>
                <w:bCs/>
                <w:sz w:val="22"/>
                <w:szCs w:val="22"/>
              </w:rPr>
              <w:t>an</w:t>
            </w:r>
            <w:r w:rsidR="00501006" w:rsidRPr="00FA5FC8">
              <w:rPr>
                <w:rFonts w:ascii="Palatino Linotype" w:eastAsia="Palatino Linotype" w:hAnsi="Palatino Linotype" w:cs="Palatino Linotype"/>
                <w:bCs/>
                <w:sz w:val="22"/>
                <w:szCs w:val="22"/>
              </w:rPr>
              <w:t xml:space="preserve"> a</w:t>
            </w:r>
            <w:r w:rsidR="009F56BA" w:rsidRPr="00FA5FC8">
              <w:rPr>
                <w:rFonts w:ascii="Palatino Linotype" w:eastAsia="Palatino Linotype" w:hAnsi="Palatino Linotype" w:cs="Palatino Linotype"/>
                <w:bCs/>
                <w:sz w:val="22"/>
                <w:szCs w:val="22"/>
              </w:rPr>
              <w:t xml:space="preserve">verage </w:t>
            </w:r>
            <w:r w:rsidR="00501006" w:rsidRPr="00FA5FC8">
              <w:rPr>
                <w:rFonts w:ascii="Palatino Linotype" w:eastAsia="Palatino Linotype" w:hAnsi="Palatino Linotype" w:cs="Palatino Linotype"/>
                <w:bCs/>
                <w:sz w:val="22"/>
                <w:szCs w:val="22"/>
              </w:rPr>
              <w:t>price</w:t>
            </w:r>
            <w:r w:rsidRPr="00FA5FC8">
              <w:rPr>
                <w:rFonts w:ascii="Palatino Linotype" w:eastAsia="Palatino Linotype" w:hAnsi="Palatino Linotype" w:cs="Palatino Linotype"/>
                <w:bCs/>
                <w:sz w:val="22"/>
                <w:szCs w:val="22"/>
              </w:rPr>
              <w:t xml:space="preserve"> of</w:t>
            </w:r>
            <w:r w:rsidR="009F56BA" w:rsidRPr="00FA5FC8">
              <w:rPr>
                <w:rFonts w:ascii="Palatino Linotype" w:eastAsia="Palatino Linotype" w:hAnsi="Palatino Linotype" w:cs="Palatino Linotype"/>
                <w:bCs/>
                <w:sz w:val="22"/>
                <w:szCs w:val="22"/>
              </w:rPr>
              <w:t xml:space="preserve"> </w:t>
            </w:r>
            <w:r w:rsidR="00D3719C" w:rsidRPr="00FA5FC8">
              <w:rPr>
                <w:rFonts w:ascii="Palatino Linotype" w:eastAsia="Palatino Linotype" w:hAnsi="Palatino Linotype" w:cs="Palatino Linotype"/>
                <w:bCs/>
                <w:sz w:val="22"/>
                <w:szCs w:val="22"/>
                <w:lang w:val="en-US"/>
              </w:rPr>
              <w:t>30</w:t>
            </w:r>
            <w:r w:rsidR="009F56BA" w:rsidRPr="00FA5FC8">
              <w:rPr>
                <w:rFonts w:ascii="Palatino Linotype" w:eastAsia="Palatino Linotype" w:hAnsi="Palatino Linotype" w:cs="Palatino Linotype"/>
                <w:bCs/>
                <w:sz w:val="22"/>
                <w:szCs w:val="22"/>
              </w:rPr>
              <w:t xml:space="preserve"> RON (€</w:t>
            </w:r>
            <w:r w:rsidR="00D3719C" w:rsidRPr="00FA5FC8">
              <w:rPr>
                <w:rFonts w:ascii="Palatino Linotype" w:eastAsia="Palatino Linotype" w:hAnsi="Palatino Linotype" w:cs="Palatino Linotype"/>
                <w:bCs/>
                <w:sz w:val="22"/>
                <w:szCs w:val="22"/>
                <w:lang w:val="en-US"/>
              </w:rPr>
              <w:t>6</w:t>
            </w:r>
            <w:r w:rsidR="009F56BA" w:rsidRPr="00FA5FC8">
              <w:rPr>
                <w:rFonts w:ascii="Palatino Linotype" w:eastAsia="Palatino Linotype" w:hAnsi="Palatino Linotype" w:cs="Palatino Linotype"/>
                <w:bCs/>
                <w:sz w:val="22"/>
                <w:szCs w:val="22"/>
              </w:rPr>
              <w:t>) for a coffee + snack combo.</w:t>
            </w:r>
          </w:p>
          <w:p w14:paraId="048E8C0F" w14:textId="77777777" w:rsidR="00CC0A4E" w:rsidRDefault="00CC0A4E">
            <w:pPr>
              <w:ind w:right="130"/>
              <w:jc w:val="both"/>
              <w:rPr>
                <w:rFonts w:ascii="Palatino Linotype" w:eastAsia="Palatino Linotype" w:hAnsi="Palatino Linotype" w:cs="Palatino Linotype"/>
                <w:color w:val="000000"/>
                <w:sz w:val="22"/>
                <w:szCs w:val="22"/>
              </w:rPr>
            </w:pPr>
          </w:p>
          <w:p w14:paraId="6B9FBC1E" w14:textId="77777777" w:rsidR="00CC0A4E" w:rsidRDefault="00CC0A4E">
            <w:pPr>
              <w:jc w:val="both"/>
              <w:rPr>
                <w:rFonts w:ascii="Palatino Linotype" w:eastAsia="Palatino Linotype" w:hAnsi="Palatino Linotype" w:cs="Palatino Linotype"/>
                <w:sz w:val="22"/>
                <w:szCs w:val="22"/>
              </w:rPr>
            </w:pPr>
          </w:p>
          <w:p w14:paraId="36DC2B7A" w14:textId="77777777" w:rsidR="00CC0A4E" w:rsidRDefault="00CC0A4E">
            <w:pPr>
              <w:jc w:val="both"/>
              <w:rPr>
                <w:rFonts w:ascii="Palatino Linotype" w:eastAsia="Palatino Linotype" w:hAnsi="Palatino Linotype" w:cs="Palatino Linotype"/>
                <w:sz w:val="22"/>
                <w:szCs w:val="22"/>
              </w:rPr>
            </w:pPr>
          </w:p>
          <w:p w14:paraId="377CAB35" w14:textId="77777777" w:rsidR="00CC0A4E" w:rsidRDefault="00CC0A4E">
            <w:pPr>
              <w:jc w:val="both"/>
              <w:rPr>
                <w:rFonts w:ascii="Palatino Linotype" w:eastAsia="Palatino Linotype" w:hAnsi="Palatino Linotype" w:cs="Palatino Linotype"/>
                <w:color w:val="000000"/>
                <w:sz w:val="22"/>
                <w:szCs w:val="22"/>
              </w:rPr>
            </w:pPr>
          </w:p>
          <w:p w14:paraId="44C0D975" w14:textId="77777777" w:rsidR="00CC0A4E" w:rsidRDefault="00CC0A4E">
            <w:pPr>
              <w:jc w:val="both"/>
              <w:rPr>
                <w:rFonts w:ascii="Palatino Linotype" w:eastAsia="Palatino Linotype" w:hAnsi="Palatino Linotype" w:cs="Palatino Linotype"/>
                <w:sz w:val="22"/>
                <w:szCs w:val="22"/>
              </w:rPr>
            </w:pPr>
          </w:p>
          <w:p w14:paraId="3563491A" w14:textId="77777777" w:rsidR="00CC0A4E" w:rsidRDefault="00CC0A4E">
            <w:pPr>
              <w:jc w:val="both"/>
              <w:rPr>
                <w:rFonts w:ascii="Palatino Linotype" w:eastAsia="Palatino Linotype" w:hAnsi="Palatino Linotype" w:cs="Palatino Linotype"/>
                <w:color w:val="000000"/>
                <w:sz w:val="22"/>
                <w:szCs w:val="22"/>
              </w:rPr>
            </w:pPr>
          </w:p>
          <w:p w14:paraId="3CF83DFE" w14:textId="77777777" w:rsidR="00CC0A4E" w:rsidRDefault="00CC0A4E">
            <w:pPr>
              <w:jc w:val="both"/>
              <w:rPr>
                <w:rFonts w:ascii="Palatino Linotype" w:eastAsia="Palatino Linotype" w:hAnsi="Palatino Linotype" w:cs="Palatino Linotype"/>
                <w:color w:val="000000"/>
                <w:sz w:val="22"/>
                <w:szCs w:val="22"/>
              </w:rPr>
            </w:pPr>
          </w:p>
          <w:p w14:paraId="1A6F010F" w14:textId="77777777" w:rsidR="00CC0A4E" w:rsidRDefault="009F56BA">
            <w:pPr>
              <w:tabs>
                <w:tab w:val="left" w:pos="8580"/>
              </w:tabs>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b/>
            </w:r>
          </w:p>
          <w:p w14:paraId="2F885060" w14:textId="77777777" w:rsidR="00CC0A4E" w:rsidRDefault="00CC0A4E">
            <w:pPr>
              <w:tabs>
                <w:tab w:val="left" w:pos="8580"/>
              </w:tabs>
              <w:jc w:val="both"/>
              <w:rPr>
                <w:rFonts w:ascii="Palatino Linotype" w:eastAsia="Palatino Linotype" w:hAnsi="Palatino Linotype" w:cs="Palatino Linotype"/>
                <w:sz w:val="22"/>
                <w:szCs w:val="22"/>
              </w:rPr>
            </w:pPr>
          </w:p>
        </w:tc>
      </w:tr>
    </w:tbl>
    <w:p w14:paraId="2356C24D" w14:textId="77777777" w:rsidR="00CC0A4E" w:rsidRDefault="009F56BA">
      <w:pPr>
        <w:pStyle w:val="2"/>
        <w:jc w:val="both"/>
        <w:rPr>
          <w:rFonts w:ascii="Palatino Linotype" w:eastAsia="Palatino Linotype" w:hAnsi="Palatino Linotype" w:cs="Palatino Linotype"/>
          <w:b/>
          <w:color w:val="70AD47"/>
          <w:sz w:val="28"/>
          <w:szCs w:val="28"/>
        </w:rPr>
      </w:pPr>
      <w:r>
        <w:rPr>
          <w:rFonts w:ascii="Palatino Linotype" w:eastAsia="Palatino Linotype" w:hAnsi="Palatino Linotype" w:cs="Palatino Linotype"/>
          <w:b/>
          <w:color w:val="70AD47"/>
          <w:sz w:val="28"/>
          <w:szCs w:val="28"/>
        </w:rPr>
        <w:lastRenderedPageBreak/>
        <w:t>RISK ANALYSIS</w:t>
      </w:r>
    </w:p>
    <w:tbl>
      <w:tblPr>
        <w:tblStyle w:val="affc"/>
        <w:tblpPr w:leftFromText="141" w:rightFromText="141" w:vertAnchor="text" w:tblpY="157"/>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458E8AA7"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491EC8CD" w14:textId="77777777" w:rsidR="00F82B59" w:rsidRPr="00F82B59" w:rsidRDefault="00F82B59" w:rsidP="00F82B59">
            <w:pPr>
              <w:rPr>
                <w:rFonts w:ascii="Palatino Linotype" w:hAnsi="Palatino Linotype"/>
                <w:sz w:val="22"/>
                <w:szCs w:val="22"/>
              </w:rPr>
            </w:pPr>
            <w:proofErr w:type="spellStart"/>
            <w:r w:rsidRPr="00F82B59">
              <w:rPr>
                <w:rFonts w:ascii="Palatino Linotype" w:hAnsi="Palatino Linotype"/>
                <w:sz w:val="22"/>
                <w:szCs w:val="22"/>
              </w:rPr>
              <w:t>Agnikava</w:t>
            </w:r>
            <w:proofErr w:type="spellEnd"/>
            <w:r w:rsidRPr="00F82B59">
              <w:rPr>
                <w:rFonts w:ascii="Palatino Linotype" w:hAnsi="Palatino Linotype"/>
                <w:sz w:val="22"/>
                <w:szCs w:val="22"/>
              </w:rPr>
              <w:t xml:space="preserve"> recognizes both internal and external risks inherent in launching and scaling a mobile food-service business in Romania.</w:t>
            </w:r>
          </w:p>
          <w:p w14:paraId="5268D472" w14:textId="77777777" w:rsidR="00CC0A4E" w:rsidRDefault="009F56BA">
            <w:pPr>
              <w:pBdr>
                <w:top w:val="nil"/>
                <w:left w:val="nil"/>
                <w:bottom w:val="nil"/>
                <w:right w:val="nil"/>
                <w:between w:val="nil"/>
              </w:pBdr>
              <w:spacing w:before="40" w:line="276" w:lineRule="auto"/>
              <w:ind w:left="360"/>
              <w:jc w:val="both"/>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1. Identification of Risks</w:t>
            </w:r>
          </w:p>
          <w:p w14:paraId="1AAAF667" w14:textId="77777777" w:rsidR="00CC0A4E" w:rsidRDefault="009F56BA">
            <w:pPr>
              <w:pBdr>
                <w:top w:val="nil"/>
                <w:left w:val="nil"/>
                <w:bottom w:val="nil"/>
                <w:right w:val="nil"/>
                <w:between w:val="nil"/>
              </w:pBdr>
              <w:spacing w:before="40" w:line="276" w:lineRule="auto"/>
              <w:ind w:left="36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b/>
                <w:color w:val="000000"/>
                <w:sz w:val="22"/>
                <w:szCs w:val="22"/>
              </w:rPr>
              <w:t>Internal Risks:</w:t>
            </w:r>
          </w:p>
          <w:p w14:paraId="2BBB90DB" w14:textId="77777777" w:rsidR="00CC0A4E" w:rsidRPr="003F5940" w:rsidRDefault="009F56BA" w:rsidP="00A42FB0">
            <w:pPr>
              <w:numPr>
                <w:ilvl w:val="0"/>
                <w:numId w:val="1"/>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Operational inexperience: As a startup, limited prior experience in running a food &amp; beverage business could lead to inefficiencies.</w:t>
            </w:r>
          </w:p>
          <w:p w14:paraId="55B0E751" w14:textId="77777777" w:rsidR="00CC0A4E" w:rsidRPr="003F5940" w:rsidRDefault="009F56BA" w:rsidP="00A42FB0">
            <w:pPr>
              <w:numPr>
                <w:ilvl w:val="0"/>
                <w:numId w:val="1"/>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 xml:space="preserve">Staffing issues: </w:t>
            </w:r>
            <w:proofErr w:type="gramStart"/>
            <w:r w:rsidRPr="003F5940">
              <w:rPr>
                <w:rFonts w:ascii="Palatino Linotype" w:eastAsia="Palatino Linotype" w:hAnsi="Palatino Linotype" w:cs="Palatino Linotype"/>
                <w:bCs/>
                <w:color w:val="000000"/>
                <w:sz w:val="22"/>
                <w:szCs w:val="22"/>
              </w:rPr>
              <w:t>Small</w:t>
            </w:r>
            <w:proofErr w:type="gramEnd"/>
            <w:r w:rsidRPr="003F5940">
              <w:rPr>
                <w:rFonts w:ascii="Palatino Linotype" w:eastAsia="Palatino Linotype" w:hAnsi="Palatino Linotype" w:cs="Palatino Linotype"/>
                <w:bCs/>
                <w:color w:val="000000"/>
                <w:sz w:val="22"/>
                <w:szCs w:val="22"/>
              </w:rPr>
              <w:t xml:space="preserve"> team size increases dependency on one or two people; illness or turnover could disrupt operations.</w:t>
            </w:r>
          </w:p>
          <w:p w14:paraId="7EA6EC62" w14:textId="77777777" w:rsidR="00CC0A4E" w:rsidRPr="003F5940" w:rsidRDefault="009F56BA" w:rsidP="00A42FB0">
            <w:pPr>
              <w:numPr>
                <w:ilvl w:val="0"/>
                <w:numId w:val="1"/>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Quality control: Inconsistent product quality or service could harm the brand image early on.</w:t>
            </w:r>
          </w:p>
          <w:p w14:paraId="64C76343" w14:textId="77777777" w:rsidR="00CC0A4E" w:rsidRPr="003F5940" w:rsidRDefault="009F56BA" w:rsidP="00A42FB0">
            <w:pPr>
              <w:numPr>
                <w:ilvl w:val="0"/>
                <w:numId w:val="1"/>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Cash flow management: High initial investment and limited reserves could create liquidity challenges in the first year.</w:t>
            </w:r>
          </w:p>
          <w:p w14:paraId="5037DE53" w14:textId="77777777" w:rsidR="00CC0A4E" w:rsidRDefault="009F56BA">
            <w:pPr>
              <w:pBdr>
                <w:top w:val="nil"/>
                <w:left w:val="nil"/>
                <w:bottom w:val="nil"/>
                <w:right w:val="nil"/>
                <w:between w:val="nil"/>
              </w:pBdr>
              <w:spacing w:before="40" w:line="276" w:lineRule="auto"/>
              <w:ind w:left="36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b/>
                <w:color w:val="000000"/>
                <w:sz w:val="22"/>
                <w:szCs w:val="22"/>
              </w:rPr>
              <w:t>External Risks:</w:t>
            </w:r>
          </w:p>
          <w:p w14:paraId="0A58FFF4" w14:textId="48BD680E" w:rsidR="00CC0A4E" w:rsidRPr="003F5940" w:rsidRDefault="009F56BA" w:rsidP="00A42FB0">
            <w:pPr>
              <w:numPr>
                <w:ilvl w:val="0"/>
                <w:numId w:val="2"/>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Regulatory</w:t>
            </w:r>
            <w:r w:rsidR="003F5940" w:rsidRPr="003F5940">
              <w:rPr>
                <w:rFonts w:ascii="Palatino Linotype" w:eastAsia="Palatino Linotype" w:hAnsi="Palatino Linotype" w:cs="Palatino Linotype"/>
                <w:bCs/>
                <w:color w:val="000000"/>
                <w:sz w:val="22"/>
                <w:szCs w:val="22"/>
              </w:rPr>
              <w:t xml:space="preserve"> </w:t>
            </w:r>
            <w:r w:rsidRPr="003F5940">
              <w:rPr>
                <w:rFonts w:ascii="Palatino Linotype" w:eastAsia="Palatino Linotype" w:hAnsi="Palatino Linotype" w:cs="Palatino Linotype"/>
                <w:bCs/>
                <w:color w:val="000000"/>
                <w:sz w:val="22"/>
                <w:szCs w:val="22"/>
              </w:rPr>
              <w:t>requirements: Delays or complexity in obtaining food safety permits, parking/operating licenses, or festival/event permissions.</w:t>
            </w:r>
          </w:p>
          <w:p w14:paraId="135FF967" w14:textId="77777777" w:rsidR="00CC0A4E" w:rsidRPr="003F5940" w:rsidRDefault="009F56BA" w:rsidP="00A42FB0">
            <w:pPr>
              <w:numPr>
                <w:ilvl w:val="0"/>
                <w:numId w:val="2"/>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Competition: Established cafés and chains may respond with promotions or expand into takeaway/mobile services.</w:t>
            </w:r>
          </w:p>
          <w:p w14:paraId="63EF9C03" w14:textId="77777777" w:rsidR="00CC0A4E" w:rsidRPr="003F5940" w:rsidRDefault="009F56BA" w:rsidP="00A42FB0">
            <w:pPr>
              <w:numPr>
                <w:ilvl w:val="0"/>
                <w:numId w:val="2"/>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Seasonality: Lower sales during extremely cold or rainy days when fewer people buy from outdoor vendors.</w:t>
            </w:r>
          </w:p>
          <w:p w14:paraId="7A4116BF" w14:textId="77777777" w:rsidR="00CC0A4E" w:rsidRPr="003F5940" w:rsidRDefault="009F56BA" w:rsidP="00A42FB0">
            <w:pPr>
              <w:numPr>
                <w:ilvl w:val="0"/>
                <w:numId w:val="2"/>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Economic conditions: Inflation or rising costs of coffee beans, dairy products, and fuel could increase operating expenses.</w:t>
            </w:r>
          </w:p>
          <w:p w14:paraId="2E12A0AA" w14:textId="77777777" w:rsidR="00CC0A4E" w:rsidRPr="003F5940" w:rsidRDefault="009F56BA" w:rsidP="00A42FB0">
            <w:pPr>
              <w:numPr>
                <w:ilvl w:val="0"/>
                <w:numId w:val="2"/>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Customer behavior: Shifts in consumer preferences (e.g., increased home coffee machine usage, economic downturn reducing discretionary spending).</w:t>
            </w:r>
          </w:p>
          <w:p w14:paraId="1BAA563A" w14:textId="77777777" w:rsidR="00CC0A4E" w:rsidRDefault="00CC0A4E">
            <w:pPr>
              <w:pBdr>
                <w:top w:val="nil"/>
                <w:left w:val="nil"/>
                <w:bottom w:val="nil"/>
                <w:right w:val="nil"/>
                <w:between w:val="nil"/>
              </w:pBdr>
              <w:spacing w:before="40" w:line="276" w:lineRule="auto"/>
              <w:ind w:left="360"/>
              <w:jc w:val="both"/>
              <w:rPr>
                <w:rFonts w:ascii="Palatino Linotype" w:eastAsia="Palatino Linotype" w:hAnsi="Palatino Linotype" w:cs="Palatino Linotype"/>
                <w:color w:val="000000"/>
                <w:sz w:val="22"/>
                <w:szCs w:val="22"/>
              </w:rPr>
            </w:pPr>
          </w:p>
          <w:p w14:paraId="70BAB8F2" w14:textId="77777777" w:rsidR="00CC0A4E" w:rsidRDefault="009F56BA">
            <w:pPr>
              <w:pBdr>
                <w:top w:val="nil"/>
                <w:left w:val="nil"/>
                <w:bottom w:val="nil"/>
                <w:right w:val="nil"/>
                <w:between w:val="nil"/>
              </w:pBdr>
              <w:spacing w:before="40" w:line="276" w:lineRule="auto"/>
              <w:ind w:left="360"/>
              <w:jc w:val="both"/>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color w:val="000000"/>
                <w:sz w:val="22"/>
                <w:szCs w:val="22"/>
              </w:rPr>
              <w:t>2. Risk Mitigation Strategies</w:t>
            </w:r>
          </w:p>
          <w:p w14:paraId="46561FDD" w14:textId="102ACBF4"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 xml:space="preserve">Operational training </w:t>
            </w:r>
            <w:r w:rsidR="00CD3E0C">
              <w:rPr>
                <w:rFonts w:ascii="Palatino Linotype" w:eastAsia="Palatino Linotype" w:hAnsi="Palatino Linotype" w:cs="Palatino Linotype"/>
                <w:bCs/>
                <w:color w:val="000000"/>
                <w:sz w:val="22"/>
                <w:szCs w:val="22"/>
              </w:rPr>
              <w:t>and</w:t>
            </w:r>
            <w:r w:rsidRPr="003F5940">
              <w:rPr>
                <w:rFonts w:ascii="Palatino Linotype" w:eastAsia="Palatino Linotype" w:hAnsi="Palatino Linotype" w:cs="Palatino Linotype"/>
                <w:bCs/>
                <w:color w:val="000000"/>
                <w:sz w:val="22"/>
                <w:szCs w:val="22"/>
              </w:rPr>
              <w:t xml:space="preserve"> SOPs: Develop clear operating procedures (recipes, service protocols) to ensure consistency and reduce dependency on individual staff.</w:t>
            </w:r>
          </w:p>
          <w:p w14:paraId="7111362D" w14:textId="77777777"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Cross-training staff: Ensure that at least two people can handle all core functions (coffee preparation, sales, logistics) to avoid disruption.</w:t>
            </w:r>
          </w:p>
          <w:p w14:paraId="3C5854D5" w14:textId="77777777"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Strong supplier relationships: Build contracts with multiple local suppliers (coffee roasters, bakeries) to ensure reliability and stable pricing.</w:t>
            </w:r>
          </w:p>
          <w:p w14:paraId="23BB4C38" w14:textId="3222C69B"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Financial buffer: Maintain a reserve fund equal to 3</w:t>
            </w:r>
            <w:r w:rsidR="003F5940">
              <w:rPr>
                <w:rFonts w:ascii="Palatino Linotype" w:eastAsia="Palatino Linotype" w:hAnsi="Palatino Linotype" w:cs="Palatino Linotype"/>
                <w:bCs/>
                <w:color w:val="000000"/>
                <w:sz w:val="22"/>
                <w:szCs w:val="22"/>
              </w:rPr>
              <w:t>-</w:t>
            </w:r>
            <w:r w:rsidRPr="003F5940">
              <w:rPr>
                <w:rFonts w:ascii="Palatino Linotype" w:eastAsia="Palatino Linotype" w:hAnsi="Palatino Linotype" w:cs="Palatino Linotype"/>
                <w:bCs/>
                <w:color w:val="000000"/>
                <w:sz w:val="22"/>
                <w:szCs w:val="22"/>
              </w:rPr>
              <w:t>4 months of fixed costs to cover low-sales periods or unexpected expenses.</w:t>
            </w:r>
          </w:p>
          <w:p w14:paraId="6367B5D7" w14:textId="77777777"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Regulatory compliance: Engage with local authorities early to secure all necessary permits and maintain proactive communication regarding mobile vending rules.</w:t>
            </w:r>
          </w:p>
          <w:p w14:paraId="1CB7ED79" w14:textId="77777777"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lastRenderedPageBreak/>
              <w:t>Seasonal adaptation: Expand cold drinks and lemonade in summer, and promote hot sandwiches and tea in winter to balance seasonality.</w:t>
            </w:r>
          </w:p>
          <w:p w14:paraId="571DF1CE" w14:textId="77777777"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Marketing differentiation: Strengthen the cultural brand identity (</w:t>
            </w:r>
            <w:proofErr w:type="spellStart"/>
            <w:r w:rsidRPr="003F5940">
              <w:rPr>
                <w:rFonts w:ascii="Palatino Linotype" w:eastAsia="Palatino Linotype" w:hAnsi="Palatino Linotype" w:cs="Palatino Linotype"/>
                <w:bCs/>
                <w:color w:val="000000"/>
                <w:sz w:val="22"/>
                <w:szCs w:val="22"/>
              </w:rPr>
              <w:t>vyshyvanka</w:t>
            </w:r>
            <w:proofErr w:type="spellEnd"/>
            <w:r w:rsidRPr="003F5940">
              <w:rPr>
                <w:rFonts w:ascii="Palatino Linotype" w:eastAsia="Palatino Linotype" w:hAnsi="Palatino Linotype" w:cs="Palatino Linotype"/>
                <w:bCs/>
                <w:color w:val="000000"/>
                <w:sz w:val="22"/>
                <w:szCs w:val="22"/>
              </w:rPr>
              <w:t xml:space="preserve"> design, “wish of the day” cards) to stand out against larger competitors.</w:t>
            </w:r>
          </w:p>
          <w:p w14:paraId="32D2442D" w14:textId="20F3BA5C" w:rsidR="00CC0A4E" w:rsidRPr="003F5940" w:rsidRDefault="009F56BA" w:rsidP="00A42FB0">
            <w:pPr>
              <w:numPr>
                <w:ilvl w:val="0"/>
                <w:numId w:val="3"/>
              </w:numPr>
              <w:pBdr>
                <w:top w:val="nil"/>
                <w:left w:val="nil"/>
                <w:bottom w:val="nil"/>
                <w:right w:val="nil"/>
                <w:between w:val="nil"/>
              </w:pBdr>
              <w:spacing w:before="40" w:line="276" w:lineRule="auto"/>
              <w:rPr>
                <w:rFonts w:ascii="Palatino Linotype" w:eastAsia="Palatino Linotype" w:hAnsi="Palatino Linotype" w:cs="Palatino Linotype"/>
                <w:bCs/>
                <w:color w:val="000000"/>
                <w:sz w:val="22"/>
                <w:szCs w:val="22"/>
              </w:rPr>
            </w:pPr>
            <w:r w:rsidRPr="003F5940">
              <w:rPr>
                <w:rFonts w:ascii="Palatino Linotype" w:eastAsia="Palatino Linotype" w:hAnsi="Palatino Linotype" w:cs="Palatino Linotype"/>
                <w:bCs/>
                <w:color w:val="000000"/>
                <w:sz w:val="22"/>
                <w:szCs w:val="22"/>
              </w:rPr>
              <w:t xml:space="preserve">Flexible pricing </w:t>
            </w:r>
            <w:r w:rsidR="00CD3E0C">
              <w:rPr>
                <w:rFonts w:ascii="Palatino Linotype" w:eastAsia="Palatino Linotype" w:hAnsi="Palatino Linotype" w:cs="Palatino Linotype"/>
                <w:bCs/>
                <w:color w:val="000000"/>
                <w:sz w:val="22"/>
                <w:szCs w:val="22"/>
              </w:rPr>
              <w:t>and</w:t>
            </w:r>
            <w:r w:rsidRPr="003F5940">
              <w:rPr>
                <w:rFonts w:ascii="Palatino Linotype" w:eastAsia="Palatino Linotype" w:hAnsi="Palatino Linotype" w:cs="Palatino Linotype"/>
                <w:bCs/>
                <w:color w:val="000000"/>
                <w:sz w:val="22"/>
                <w:szCs w:val="22"/>
              </w:rPr>
              <w:t xml:space="preserve"> promotions: Offer event-based discounts, vouchers, or combos to attract price-sensitive customers during downturns.</w:t>
            </w:r>
          </w:p>
          <w:p w14:paraId="478E521B" w14:textId="77777777" w:rsidR="00CC0A4E" w:rsidRDefault="00CC0A4E">
            <w:pPr>
              <w:jc w:val="both"/>
              <w:rPr>
                <w:rFonts w:ascii="Palatino Linotype" w:eastAsia="Palatino Linotype" w:hAnsi="Palatino Linotype" w:cs="Palatino Linotype"/>
                <w:sz w:val="22"/>
                <w:szCs w:val="22"/>
              </w:rPr>
            </w:pPr>
          </w:p>
          <w:p w14:paraId="39F0B4E5" w14:textId="77777777" w:rsidR="00CC0A4E" w:rsidRDefault="00CC0A4E">
            <w:pPr>
              <w:jc w:val="both"/>
              <w:rPr>
                <w:rFonts w:ascii="Palatino Linotype" w:eastAsia="Palatino Linotype" w:hAnsi="Palatino Linotype" w:cs="Palatino Linotype"/>
                <w:sz w:val="22"/>
                <w:szCs w:val="22"/>
              </w:rPr>
            </w:pPr>
          </w:p>
          <w:p w14:paraId="62587BEC" w14:textId="77777777" w:rsidR="00CC0A4E" w:rsidRDefault="00CC0A4E">
            <w:pPr>
              <w:jc w:val="both"/>
              <w:rPr>
                <w:rFonts w:ascii="Palatino Linotype" w:eastAsia="Palatino Linotype" w:hAnsi="Palatino Linotype" w:cs="Palatino Linotype"/>
                <w:sz w:val="22"/>
                <w:szCs w:val="22"/>
              </w:rPr>
            </w:pPr>
          </w:p>
          <w:p w14:paraId="7796F88E" w14:textId="77777777" w:rsidR="00CC0A4E" w:rsidRDefault="00CC0A4E">
            <w:pPr>
              <w:jc w:val="both"/>
              <w:rPr>
                <w:rFonts w:ascii="Palatino Linotype" w:eastAsia="Palatino Linotype" w:hAnsi="Palatino Linotype" w:cs="Palatino Linotype"/>
                <w:color w:val="000000"/>
                <w:sz w:val="22"/>
                <w:szCs w:val="22"/>
              </w:rPr>
            </w:pPr>
          </w:p>
          <w:p w14:paraId="75CA4808" w14:textId="77777777" w:rsidR="00CC0A4E" w:rsidRDefault="00CC0A4E">
            <w:pPr>
              <w:jc w:val="both"/>
              <w:rPr>
                <w:rFonts w:ascii="Palatino Linotype" w:eastAsia="Palatino Linotype" w:hAnsi="Palatino Linotype" w:cs="Palatino Linotype"/>
                <w:sz w:val="22"/>
                <w:szCs w:val="22"/>
              </w:rPr>
            </w:pPr>
          </w:p>
          <w:p w14:paraId="6C3A6333" w14:textId="77777777" w:rsidR="00CC0A4E" w:rsidRDefault="00CC0A4E">
            <w:pPr>
              <w:jc w:val="both"/>
              <w:rPr>
                <w:rFonts w:ascii="Palatino Linotype" w:eastAsia="Palatino Linotype" w:hAnsi="Palatino Linotype" w:cs="Palatino Linotype"/>
                <w:color w:val="000000"/>
                <w:sz w:val="22"/>
                <w:szCs w:val="22"/>
              </w:rPr>
            </w:pPr>
          </w:p>
          <w:p w14:paraId="16FC84F4" w14:textId="77777777" w:rsidR="00CC0A4E" w:rsidRDefault="00CC0A4E">
            <w:pPr>
              <w:jc w:val="both"/>
              <w:rPr>
                <w:rFonts w:ascii="Palatino Linotype" w:eastAsia="Palatino Linotype" w:hAnsi="Palatino Linotype" w:cs="Palatino Linotype"/>
                <w:color w:val="000000"/>
                <w:sz w:val="22"/>
                <w:szCs w:val="22"/>
              </w:rPr>
            </w:pPr>
          </w:p>
          <w:p w14:paraId="70854DFE" w14:textId="77777777" w:rsidR="00CC0A4E" w:rsidRDefault="009F56BA">
            <w:pPr>
              <w:tabs>
                <w:tab w:val="left" w:pos="8580"/>
              </w:tabs>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b/>
            </w:r>
          </w:p>
          <w:p w14:paraId="450E02CF" w14:textId="77777777" w:rsidR="00CC0A4E" w:rsidRDefault="00CC0A4E">
            <w:pPr>
              <w:tabs>
                <w:tab w:val="left" w:pos="8580"/>
              </w:tabs>
              <w:jc w:val="both"/>
              <w:rPr>
                <w:rFonts w:ascii="Palatino Linotype" w:eastAsia="Palatino Linotype" w:hAnsi="Palatino Linotype" w:cs="Palatino Linotype"/>
                <w:sz w:val="22"/>
                <w:szCs w:val="22"/>
              </w:rPr>
            </w:pPr>
          </w:p>
        </w:tc>
      </w:tr>
    </w:tbl>
    <w:p w14:paraId="0869FF24" w14:textId="77777777" w:rsidR="00CC0A4E" w:rsidRDefault="00CC0A4E">
      <w:pPr>
        <w:rPr>
          <w:rFonts w:ascii="Palatino Linotype" w:eastAsia="Palatino Linotype" w:hAnsi="Palatino Linotype" w:cs="Palatino Linotype"/>
          <w:sz w:val="22"/>
          <w:szCs w:val="22"/>
        </w:rPr>
      </w:pPr>
    </w:p>
    <w:p w14:paraId="656DACB7" w14:textId="77777777" w:rsidR="00CC0A4E" w:rsidRDefault="009F56BA">
      <w:pPr>
        <w:pStyle w:val="2"/>
        <w:jc w:val="both"/>
        <w:rPr>
          <w:rFonts w:ascii="Palatino Linotype" w:eastAsia="Palatino Linotype" w:hAnsi="Palatino Linotype" w:cs="Palatino Linotype"/>
          <w:b/>
          <w:color w:val="70AD47"/>
          <w:sz w:val="28"/>
          <w:szCs w:val="28"/>
        </w:rPr>
      </w:pPr>
      <w:r>
        <w:rPr>
          <w:rFonts w:ascii="Palatino Linotype" w:eastAsia="Palatino Linotype" w:hAnsi="Palatino Linotype" w:cs="Palatino Linotype"/>
          <w:b/>
          <w:color w:val="70AD47"/>
          <w:sz w:val="28"/>
          <w:szCs w:val="28"/>
        </w:rPr>
        <w:lastRenderedPageBreak/>
        <w:t>SWOT ANALYSIS</w:t>
      </w:r>
    </w:p>
    <w:tbl>
      <w:tblPr>
        <w:tblStyle w:val="affd"/>
        <w:tblpPr w:leftFromText="141" w:rightFromText="141" w:vertAnchor="text" w:tblpY="150"/>
        <w:tblW w:w="10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4C277B9E"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tbl>
            <w:tblPr>
              <w:tblStyle w:val="a9"/>
              <w:tblW w:w="0" w:type="auto"/>
              <w:tblLayout w:type="fixed"/>
              <w:tblLook w:val="04A0" w:firstRow="1" w:lastRow="0" w:firstColumn="1" w:lastColumn="0" w:noHBand="0" w:noVBand="1"/>
            </w:tblPr>
            <w:tblGrid>
              <w:gridCol w:w="5026"/>
              <w:gridCol w:w="5026"/>
            </w:tblGrid>
            <w:tr w:rsidR="003F5940" w:rsidRPr="00F82B59" w14:paraId="293CDE3F" w14:textId="77777777" w:rsidTr="003F5940">
              <w:tc>
                <w:tcPr>
                  <w:tcW w:w="10052" w:type="dxa"/>
                  <w:gridSpan w:val="2"/>
                  <w:shd w:val="clear" w:color="auto" w:fill="A8D08D" w:themeFill="accent6" w:themeFillTint="99"/>
                </w:tcPr>
                <w:p w14:paraId="533B6920" w14:textId="77777777" w:rsidR="003F5940" w:rsidRPr="00F82B59" w:rsidRDefault="003F5940" w:rsidP="003F5940">
                  <w:pPr>
                    <w:framePr w:hSpace="141" w:wrap="around" w:vAnchor="text" w:hAnchor="text" w:y="150"/>
                    <w:jc w:val="center"/>
                    <w:rPr>
                      <w:rFonts w:ascii="Palatino Linotype" w:eastAsia="Palatino Linotype" w:hAnsi="Palatino Linotype" w:cs="Palatino Linotype"/>
                      <w:sz w:val="22"/>
                      <w:szCs w:val="22"/>
                    </w:rPr>
                  </w:pPr>
                  <w:r w:rsidRPr="00F82B59">
                    <w:rPr>
                      <w:rFonts w:ascii="Palatino Linotype" w:hAnsi="Palatino Linotype"/>
                      <w:sz w:val="22"/>
                      <w:szCs w:val="22"/>
                    </w:rPr>
                    <w:t>SWOT ANALYSIS</w:t>
                  </w:r>
                </w:p>
              </w:tc>
            </w:tr>
            <w:tr w:rsidR="003F5940" w:rsidRPr="00F82B59" w14:paraId="7D51DD74" w14:textId="77777777" w:rsidTr="003F5940">
              <w:tc>
                <w:tcPr>
                  <w:tcW w:w="5026" w:type="dxa"/>
                  <w:shd w:val="clear" w:color="auto" w:fill="E2EFD9" w:themeFill="accent6" w:themeFillTint="33"/>
                </w:tcPr>
                <w:p w14:paraId="1F26E6C3" w14:textId="77777777" w:rsidR="003F5940" w:rsidRPr="00F82B59" w:rsidRDefault="003F5940" w:rsidP="003F5940">
                  <w:pPr>
                    <w:framePr w:hSpace="141" w:wrap="around" w:vAnchor="text" w:hAnchor="text" w:y="150"/>
                    <w:jc w:val="center"/>
                    <w:rPr>
                      <w:rFonts w:ascii="Palatino Linotype" w:eastAsia="Palatino Linotype" w:hAnsi="Palatino Linotype" w:cs="Palatino Linotype"/>
                      <w:sz w:val="22"/>
                      <w:szCs w:val="22"/>
                    </w:rPr>
                  </w:pPr>
                  <w:r w:rsidRPr="00F82B59">
                    <w:rPr>
                      <w:rFonts w:ascii="Palatino Linotype" w:hAnsi="Palatino Linotype"/>
                      <w:sz w:val="22"/>
                      <w:szCs w:val="22"/>
                    </w:rPr>
                    <w:t>Strengths</w:t>
                  </w:r>
                </w:p>
              </w:tc>
              <w:tc>
                <w:tcPr>
                  <w:tcW w:w="5026" w:type="dxa"/>
                  <w:shd w:val="clear" w:color="auto" w:fill="E2EFD9" w:themeFill="accent6" w:themeFillTint="33"/>
                </w:tcPr>
                <w:p w14:paraId="326F9272" w14:textId="77777777" w:rsidR="003F5940" w:rsidRPr="00F82B59" w:rsidRDefault="003F5940" w:rsidP="003F5940">
                  <w:pPr>
                    <w:framePr w:hSpace="141" w:wrap="around" w:vAnchor="text" w:hAnchor="text" w:y="150"/>
                    <w:jc w:val="center"/>
                    <w:rPr>
                      <w:rFonts w:ascii="Palatino Linotype" w:eastAsia="Palatino Linotype" w:hAnsi="Palatino Linotype" w:cs="Palatino Linotype"/>
                      <w:sz w:val="22"/>
                      <w:szCs w:val="22"/>
                    </w:rPr>
                  </w:pPr>
                  <w:r w:rsidRPr="00F82B59">
                    <w:rPr>
                      <w:rFonts w:ascii="Palatino Linotype" w:hAnsi="Palatino Linotype"/>
                      <w:sz w:val="22"/>
                      <w:szCs w:val="22"/>
                    </w:rPr>
                    <w:t>Weaknesses</w:t>
                  </w:r>
                </w:p>
              </w:tc>
            </w:tr>
            <w:tr w:rsidR="003F5940" w:rsidRPr="00F82B59" w14:paraId="087F8685" w14:textId="77777777" w:rsidTr="00640DE5">
              <w:tc>
                <w:tcPr>
                  <w:tcW w:w="5026" w:type="dxa"/>
                </w:tcPr>
                <w:p w14:paraId="48A99444"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Strong brand identity with cultural storytelling</w:t>
                  </w:r>
                </w:p>
              </w:tc>
              <w:tc>
                <w:tcPr>
                  <w:tcW w:w="5026" w:type="dxa"/>
                </w:tcPr>
                <w:p w14:paraId="2CA9C88D"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Limited initial capital and human resources</w:t>
                  </w:r>
                </w:p>
              </w:tc>
            </w:tr>
            <w:tr w:rsidR="003F5940" w:rsidRPr="00F82B59" w14:paraId="75AC8DA8" w14:textId="77777777" w:rsidTr="00640DE5">
              <w:tc>
                <w:tcPr>
                  <w:tcW w:w="5026" w:type="dxa"/>
                </w:tcPr>
                <w:p w14:paraId="1F583FC3"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Mobility and adaptability to consumer flows</w:t>
                  </w:r>
                </w:p>
              </w:tc>
              <w:tc>
                <w:tcPr>
                  <w:tcW w:w="5026" w:type="dxa"/>
                </w:tcPr>
                <w:p w14:paraId="1792CC19"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Weather-dependent operations</w:t>
                  </w:r>
                </w:p>
              </w:tc>
            </w:tr>
            <w:tr w:rsidR="003F5940" w:rsidRPr="00F82B59" w14:paraId="7E3AB9C6" w14:textId="77777777" w:rsidTr="00640DE5">
              <w:tc>
                <w:tcPr>
                  <w:tcW w:w="5026" w:type="dxa"/>
                </w:tcPr>
                <w:p w14:paraId="77C3572B"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Affordable pricing with premium perception</w:t>
                  </w:r>
                </w:p>
              </w:tc>
              <w:tc>
                <w:tcPr>
                  <w:tcW w:w="5026" w:type="dxa"/>
                </w:tcPr>
                <w:p w14:paraId="1BF4179E"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Limited early brand awareness</w:t>
                  </w:r>
                </w:p>
              </w:tc>
            </w:tr>
            <w:tr w:rsidR="003F5940" w:rsidRPr="00F82B59" w14:paraId="2D66E10A" w14:textId="77777777" w:rsidTr="003F5940">
              <w:tc>
                <w:tcPr>
                  <w:tcW w:w="5026" w:type="dxa"/>
                  <w:shd w:val="clear" w:color="auto" w:fill="E2EFD9" w:themeFill="accent6" w:themeFillTint="33"/>
                </w:tcPr>
                <w:p w14:paraId="2DF5D5AB" w14:textId="77777777" w:rsidR="003F5940" w:rsidRPr="00F82B59" w:rsidRDefault="003F5940" w:rsidP="003F5940">
                  <w:pPr>
                    <w:framePr w:hSpace="141" w:wrap="around" w:vAnchor="text" w:hAnchor="text" w:y="150"/>
                    <w:jc w:val="center"/>
                    <w:rPr>
                      <w:rFonts w:ascii="Palatino Linotype" w:eastAsia="Palatino Linotype" w:hAnsi="Palatino Linotype" w:cs="Palatino Linotype"/>
                      <w:sz w:val="22"/>
                      <w:szCs w:val="22"/>
                    </w:rPr>
                  </w:pPr>
                  <w:r w:rsidRPr="00F82B59">
                    <w:rPr>
                      <w:rFonts w:ascii="Palatino Linotype" w:hAnsi="Palatino Linotype"/>
                      <w:sz w:val="22"/>
                      <w:szCs w:val="22"/>
                    </w:rPr>
                    <w:t>Opportunities</w:t>
                  </w:r>
                </w:p>
              </w:tc>
              <w:tc>
                <w:tcPr>
                  <w:tcW w:w="5026" w:type="dxa"/>
                  <w:shd w:val="clear" w:color="auto" w:fill="E2EFD9" w:themeFill="accent6" w:themeFillTint="33"/>
                </w:tcPr>
                <w:p w14:paraId="4B12DAF6" w14:textId="77777777" w:rsidR="003F5940" w:rsidRPr="00F82B59" w:rsidRDefault="003F5940" w:rsidP="003F5940">
                  <w:pPr>
                    <w:framePr w:hSpace="141" w:wrap="around" w:vAnchor="text" w:hAnchor="text" w:y="150"/>
                    <w:jc w:val="center"/>
                    <w:rPr>
                      <w:rFonts w:ascii="Palatino Linotype" w:eastAsia="Palatino Linotype" w:hAnsi="Palatino Linotype" w:cs="Palatino Linotype"/>
                      <w:sz w:val="22"/>
                      <w:szCs w:val="22"/>
                    </w:rPr>
                  </w:pPr>
                  <w:r w:rsidRPr="00F82B59">
                    <w:rPr>
                      <w:rFonts w:ascii="Palatino Linotype" w:hAnsi="Palatino Linotype"/>
                      <w:sz w:val="22"/>
                      <w:szCs w:val="22"/>
                    </w:rPr>
                    <w:t>Threats</w:t>
                  </w:r>
                </w:p>
              </w:tc>
            </w:tr>
            <w:tr w:rsidR="003F5940" w:rsidRPr="00F82B59" w14:paraId="6A920B88" w14:textId="77777777" w:rsidTr="00640DE5">
              <w:tc>
                <w:tcPr>
                  <w:tcW w:w="5026" w:type="dxa"/>
                </w:tcPr>
                <w:p w14:paraId="5ED41605"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Growing coffee-to-go trend in Romania</w:t>
                  </w:r>
                </w:p>
              </w:tc>
              <w:tc>
                <w:tcPr>
                  <w:tcW w:w="5026" w:type="dxa"/>
                </w:tcPr>
                <w:p w14:paraId="095DB269"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Entry of larger players into the mobile coffee segment</w:t>
                  </w:r>
                </w:p>
              </w:tc>
            </w:tr>
            <w:tr w:rsidR="003F5940" w:rsidRPr="00F82B59" w14:paraId="350E0DA9" w14:textId="77777777" w:rsidTr="00640DE5">
              <w:tc>
                <w:tcPr>
                  <w:tcW w:w="5026" w:type="dxa"/>
                </w:tcPr>
                <w:p w14:paraId="7FD152BE"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Access to EU startup and green business funds</w:t>
                  </w:r>
                </w:p>
              </w:tc>
              <w:tc>
                <w:tcPr>
                  <w:tcW w:w="5026" w:type="dxa"/>
                </w:tcPr>
                <w:p w14:paraId="1C604A46"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Rising raw material costs</w:t>
                  </w:r>
                </w:p>
              </w:tc>
            </w:tr>
            <w:tr w:rsidR="003F5940" w:rsidRPr="00F82B59" w14:paraId="6C92EC03" w14:textId="77777777" w:rsidTr="00640DE5">
              <w:tc>
                <w:tcPr>
                  <w:tcW w:w="5026" w:type="dxa"/>
                </w:tcPr>
                <w:p w14:paraId="772EE901"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Increasing interest in cultural and sustainable products</w:t>
                  </w:r>
                </w:p>
              </w:tc>
              <w:tc>
                <w:tcPr>
                  <w:tcW w:w="5026" w:type="dxa"/>
                </w:tcPr>
                <w:p w14:paraId="5DADB8AF" w14:textId="77777777" w:rsidR="003F5940" w:rsidRPr="003F5940" w:rsidRDefault="003F5940" w:rsidP="003F5940">
                  <w:pPr>
                    <w:framePr w:hSpace="141" w:wrap="around" w:vAnchor="text" w:hAnchor="text" w:y="150"/>
                    <w:jc w:val="both"/>
                    <w:rPr>
                      <w:rFonts w:ascii="Palatino Linotype" w:eastAsia="Palatino Linotype" w:hAnsi="Palatino Linotype" w:cs="Palatino Linotype"/>
                      <w:sz w:val="20"/>
                      <w:szCs w:val="20"/>
                    </w:rPr>
                  </w:pPr>
                  <w:r w:rsidRPr="003F5940">
                    <w:rPr>
                      <w:rFonts w:ascii="Palatino Linotype" w:hAnsi="Palatino Linotype"/>
                      <w:sz w:val="20"/>
                      <w:szCs w:val="20"/>
                    </w:rPr>
                    <w:t>Regulatory shifts or permit restrictions</w:t>
                  </w:r>
                </w:p>
              </w:tc>
            </w:tr>
          </w:tbl>
          <w:p w14:paraId="64D2BE24" w14:textId="77777777" w:rsidR="003F5940" w:rsidRDefault="003F5940">
            <w:pPr>
              <w:jc w:val="both"/>
              <w:rPr>
                <w:rFonts w:ascii="Palatino Linotype" w:eastAsia="Palatino Linotype" w:hAnsi="Palatino Linotype" w:cs="Palatino Linotype"/>
                <w:b/>
                <w:sz w:val="22"/>
                <w:szCs w:val="22"/>
              </w:rPr>
            </w:pPr>
          </w:p>
          <w:p w14:paraId="3B87E1DD" w14:textId="02A72C93"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Strengths</w:t>
            </w:r>
          </w:p>
          <w:p w14:paraId="66F0BF03" w14:textId="0B7736E4" w:rsidR="00CC0A4E" w:rsidRPr="003F5940" w:rsidRDefault="009F56BA" w:rsidP="00A42FB0">
            <w:pPr>
              <w:numPr>
                <w:ilvl w:val="0"/>
                <w:numId w:val="4"/>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 xml:space="preserve">Unique cultural branding: </w:t>
            </w:r>
            <w:proofErr w:type="spellStart"/>
            <w:r w:rsidRPr="003F5940">
              <w:rPr>
                <w:rFonts w:ascii="Palatino Linotype" w:eastAsia="Palatino Linotype" w:hAnsi="Palatino Linotype" w:cs="Palatino Linotype"/>
                <w:bCs/>
                <w:sz w:val="22"/>
                <w:szCs w:val="22"/>
              </w:rPr>
              <w:t>Vyshyvanka</w:t>
            </w:r>
            <w:proofErr w:type="spellEnd"/>
            <w:r w:rsidR="003F5940">
              <w:rPr>
                <w:rFonts w:ascii="Palatino Linotype" w:eastAsia="Palatino Linotype" w:hAnsi="Palatino Linotype" w:cs="Palatino Linotype"/>
                <w:bCs/>
                <w:sz w:val="22"/>
                <w:szCs w:val="22"/>
              </w:rPr>
              <w:t xml:space="preserve">, </w:t>
            </w:r>
            <w:r w:rsidRPr="003F5940">
              <w:rPr>
                <w:rFonts w:ascii="Palatino Linotype" w:eastAsia="Palatino Linotype" w:hAnsi="Palatino Linotype" w:cs="Palatino Linotype"/>
                <w:bCs/>
                <w:sz w:val="22"/>
                <w:szCs w:val="22"/>
              </w:rPr>
              <w:t>inspired design creates strong differentiation and memorability.</w:t>
            </w:r>
          </w:p>
          <w:p w14:paraId="3CDCCD3A" w14:textId="408A0B7A" w:rsidR="00CC0A4E" w:rsidRPr="003F5940" w:rsidRDefault="009F56BA" w:rsidP="00A42FB0">
            <w:pPr>
              <w:numPr>
                <w:ilvl w:val="0"/>
                <w:numId w:val="4"/>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Mobility</w:t>
            </w:r>
            <w:r w:rsidR="003F5940">
              <w:rPr>
                <w:rFonts w:ascii="Palatino Linotype" w:eastAsia="Palatino Linotype" w:hAnsi="Palatino Linotype" w:cs="Palatino Linotype"/>
                <w:bCs/>
                <w:sz w:val="22"/>
                <w:szCs w:val="22"/>
              </w:rPr>
              <w:t xml:space="preserve"> and </w:t>
            </w:r>
            <w:r w:rsidRPr="003F5940">
              <w:rPr>
                <w:rFonts w:ascii="Palatino Linotype" w:eastAsia="Palatino Linotype" w:hAnsi="Palatino Linotype" w:cs="Palatino Linotype"/>
                <w:bCs/>
                <w:sz w:val="22"/>
                <w:szCs w:val="22"/>
              </w:rPr>
              <w:t>flexibility: Ability to move to high-demand areas (universities, offices, parks, events).</w:t>
            </w:r>
          </w:p>
          <w:p w14:paraId="7DB9FC90" w14:textId="77777777" w:rsidR="00CC0A4E" w:rsidRPr="003F5940" w:rsidRDefault="009F56BA" w:rsidP="00A42FB0">
            <w:pPr>
              <w:numPr>
                <w:ilvl w:val="0"/>
                <w:numId w:val="4"/>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Lower operating costs: Mobile format requires less investment than traditional cafés.</w:t>
            </w:r>
          </w:p>
          <w:p w14:paraId="631B1FFD" w14:textId="61B61F22" w:rsidR="00CC0A4E" w:rsidRPr="003F5940" w:rsidRDefault="009F56BA" w:rsidP="00A42FB0">
            <w:pPr>
              <w:numPr>
                <w:ilvl w:val="0"/>
                <w:numId w:val="4"/>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Adaptable product range: Seasonal menu (hot drinks</w:t>
            </w:r>
            <w:r w:rsidR="003F5940">
              <w:rPr>
                <w:rFonts w:ascii="Palatino Linotype" w:eastAsia="Palatino Linotype" w:hAnsi="Palatino Linotype" w:cs="Palatino Linotype"/>
                <w:bCs/>
                <w:sz w:val="22"/>
                <w:szCs w:val="22"/>
              </w:rPr>
              <w:t xml:space="preserve"> and </w:t>
            </w:r>
            <w:r w:rsidRPr="003F5940">
              <w:rPr>
                <w:rFonts w:ascii="Palatino Linotype" w:eastAsia="Palatino Linotype" w:hAnsi="Palatino Linotype" w:cs="Palatino Linotype"/>
                <w:bCs/>
                <w:sz w:val="22"/>
                <w:szCs w:val="22"/>
              </w:rPr>
              <w:t>sandwiches in winter, cold beverages in summer).</w:t>
            </w:r>
          </w:p>
          <w:p w14:paraId="7FB1A347" w14:textId="59C4ED24" w:rsidR="00CC0A4E" w:rsidRPr="003F5940" w:rsidRDefault="009F56BA" w:rsidP="00A42FB0">
            <w:pPr>
              <w:numPr>
                <w:ilvl w:val="0"/>
                <w:numId w:val="4"/>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 xml:space="preserve">Direct customer engagement: </w:t>
            </w:r>
            <w:proofErr w:type="gramStart"/>
            <w:r w:rsidRPr="003F5940">
              <w:rPr>
                <w:rFonts w:ascii="Palatino Linotype" w:eastAsia="Palatino Linotype" w:hAnsi="Palatino Linotype" w:cs="Palatino Linotype"/>
                <w:bCs/>
                <w:sz w:val="22"/>
                <w:szCs w:val="22"/>
              </w:rPr>
              <w:t>Small</w:t>
            </w:r>
            <w:proofErr w:type="gramEnd"/>
            <w:r w:rsidRPr="003F5940">
              <w:rPr>
                <w:rFonts w:ascii="Palatino Linotype" w:eastAsia="Palatino Linotype" w:hAnsi="Palatino Linotype" w:cs="Palatino Linotype"/>
                <w:bCs/>
                <w:sz w:val="22"/>
                <w:szCs w:val="22"/>
              </w:rPr>
              <w:t xml:space="preserve"> size allows personalized service, “wish of the day” cards, and community-oriented image.</w:t>
            </w:r>
          </w:p>
          <w:p w14:paraId="5CD1CCC2" w14:textId="6AFAF5C9"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Weaknesses</w:t>
            </w:r>
          </w:p>
          <w:p w14:paraId="77A912F4" w14:textId="77777777" w:rsidR="00CC0A4E" w:rsidRPr="003F5940" w:rsidRDefault="009F56BA" w:rsidP="00A42FB0">
            <w:pPr>
              <w:numPr>
                <w:ilvl w:val="0"/>
                <w:numId w:val="5"/>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 xml:space="preserve">Limited capacity: </w:t>
            </w:r>
            <w:proofErr w:type="gramStart"/>
            <w:r w:rsidRPr="003F5940">
              <w:rPr>
                <w:rFonts w:ascii="Palatino Linotype" w:eastAsia="Palatino Linotype" w:hAnsi="Palatino Linotype" w:cs="Palatino Linotype"/>
                <w:bCs/>
                <w:sz w:val="22"/>
                <w:szCs w:val="22"/>
              </w:rPr>
              <w:t>Smaller</w:t>
            </w:r>
            <w:proofErr w:type="gramEnd"/>
            <w:r w:rsidRPr="003F5940">
              <w:rPr>
                <w:rFonts w:ascii="Palatino Linotype" w:eastAsia="Palatino Linotype" w:hAnsi="Palatino Linotype" w:cs="Palatino Linotype"/>
                <w:bCs/>
                <w:sz w:val="22"/>
                <w:szCs w:val="22"/>
              </w:rPr>
              <w:t xml:space="preserve"> space restricts variety of products and storage.</w:t>
            </w:r>
          </w:p>
          <w:p w14:paraId="2C490ABC" w14:textId="77777777" w:rsidR="00CC0A4E" w:rsidRPr="003F5940" w:rsidRDefault="009F56BA" w:rsidP="00A42FB0">
            <w:pPr>
              <w:numPr>
                <w:ilvl w:val="0"/>
                <w:numId w:val="5"/>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Operational dependence: Business relies heavily on a small team; illness or absence may disrupt operations.</w:t>
            </w:r>
          </w:p>
          <w:p w14:paraId="092D9DF3" w14:textId="77777777" w:rsidR="00CC0A4E" w:rsidRPr="003F5940" w:rsidRDefault="009F56BA" w:rsidP="00A42FB0">
            <w:pPr>
              <w:numPr>
                <w:ilvl w:val="0"/>
                <w:numId w:val="5"/>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 xml:space="preserve">Brand awareness: As a new player, </w:t>
            </w:r>
            <w:proofErr w:type="spellStart"/>
            <w:r w:rsidRPr="003F5940">
              <w:rPr>
                <w:rFonts w:ascii="Palatino Linotype" w:eastAsia="Palatino Linotype" w:hAnsi="Palatino Linotype" w:cs="Palatino Linotype"/>
                <w:bCs/>
                <w:sz w:val="22"/>
                <w:szCs w:val="22"/>
              </w:rPr>
              <w:t>Agnikava</w:t>
            </w:r>
            <w:proofErr w:type="spellEnd"/>
            <w:r w:rsidRPr="003F5940">
              <w:rPr>
                <w:rFonts w:ascii="Palatino Linotype" w:eastAsia="Palatino Linotype" w:hAnsi="Palatino Linotype" w:cs="Palatino Linotype"/>
                <w:bCs/>
                <w:sz w:val="22"/>
                <w:szCs w:val="22"/>
              </w:rPr>
              <w:t xml:space="preserve"> will need time and investment to build recognition.</w:t>
            </w:r>
          </w:p>
          <w:p w14:paraId="361129FA" w14:textId="77777777" w:rsidR="00CC0A4E" w:rsidRPr="003F5940" w:rsidRDefault="009F56BA" w:rsidP="00A42FB0">
            <w:pPr>
              <w:numPr>
                <w:ilvl w:val="0"/>
                <w:numId w:val="5"/>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Weather sensitivity: Outdoor mobile sales may decrease during harsh weather conditions.</w:t>
            </w:r>
          </w:p>
          <w:p w14:paraId="4B842639" w14:textId="77777777" w:rsidR="00CC0A4E" w:rsidRPr="003F5940" w:rsidRDefault="009F56BA" w:rsidP="00A42FB0">
            <w:pPr>
              <w:numPr>
                <w:ilvl w:val="0"/>
                <w:numId w:val="5"/>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Financial vulnerability: Higher risk of cash flow issues in early stages with limited reserves.</w:t>
            </w:r>
          </w:p>
          <w:p w14:paraId="55AE3E16" w14:textId="10ACBBEF"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Opportunities</w:t>
            </w:r>
          </w:p>
          <w:p w14:paraId="1890C622" w14:textId="77777777" w:rsidR="00CC0A4E" w:rsidRPr="003F5940" w:rsidRDefault="009F56BA" w:rsidP="00A42FB0">
            <w:pPr>
              <w:numPr>
                <w:ilvl w:val="0"/>
                <w:numId w:val="6"/>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 xml:space="preserve">Growing </w:t>
            </w:r>
            <w:proofErr w:type="spellStart"/>
            <w:r w:rsidRPr="003F5940">
              <w:rPr>
                <w:rFonts w:ascii="Palatino Linotype" w:eastAsia="Palatino Linotype" w:hAnsi="Palatino Linotype" w:cs="Palatino Linotype"/>
                <w:bCs/>
                <w:sz w:val="22"/>
                <w:szCs w:val="22"/>
              </w:rPr>
              <w:t>HoReCa</w:t>
            </w:r>
            <w:proofErr w:type="spellEnd"/>
            <w:r w:rsidRPr="003F5940">
              <w:rPr>
                <w:rFonts w:ascii="Palatino Linotype" w:eastAsia="Palatino Linotype" w:hAnsi="Palatino Linotype" w:cs="Palatino Linotype"/>
                <w:bCs/>
                <w:sz w:val="22"/>
                <w:szCs w:val="22"/>
              </w:rPr>
              <w:t xml:space="preserve"> sector: Romanian foodservice market projected to grow to €8.9 billion by 2028.</w:t>
            </w:r>
          </w:p>
          <w:p w14:paraId="050DCEA9" w14:textId="77777777" w:rsidR="00CC0A4E" w:rsidRPr="003F5940" w:rsidRDefault="009F56BA" w:rsidP="00A42FB0">
            <w:pPr>
              <w:numPr>
                <w:ilvl w:val="0"/>
                <w:numId w:val="6"/>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Expanding street food culture: Increasing acceptance of mobile cafés and food trucks among young consumers.</w:t>
            </w:r>
          </w:p>
          <w:p w14:paraId="7DBDE7BB" w14:textId="77777777" w:rsidR="00CC0A4E" w:rsidRPr="003F5940" w:rsidRDefault="009F56BA" w:rsidP="00A42FB0">
            <w:pPr>
              <w:numPr>
                <w:ilvl w:val="0"/>
                <w:numId w:val="6"/>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Event partnerships: Collaboration with festivals, student events, and cultural fairs provides exposure and new customers.</w:t>
            </w:r>
          </w:p>
          <w:p w14:paraId="796FF5EE" w14:textId="77777777" w:rsidR="00CC0A4E" w:rsidRPr="003F5940" w:rsidRDefault="009F56BA" w:rsidP="00A42FB0">
            <w:pPr>
              <w:numPr>
                <w:ilvl w:val="0"/>
                <w:numId w:val="6"/>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Digital marketing: Social media promotion, influencer collaborations, and location-based marketing can quickly grow brand visibility.</w:t>
            </w:r>
          </w:p>
          <w:p w14:paraId="7D7A114D" w14:textId="49134FFC" w:rsidR="00CC0A4E" w:rsidRPr="003F5940" w:rsidRDefault="009F56BA" w:rsidP="00A42FB0">
            <w:pPr>
              <w:numPr>
                <w:ilvl w:val="0"/>
                <w:numId w:val="6"/>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 xml:space="preserve">Potential for expansion: Scaling to multiple trailers in other Romanian cities if the model succeeds in </w:t>
            </w:r>
            <w:r w:rsidR="00EF73AE" w:rsidRPr="003F5940">
              <w:rPr>
                <w:rFonts w:ascii="Palatino Linotype" w:eastAsia="Palatino Linotype" w:hAnsi="Palatino Linotype" w:cs="Palatino Linotype"/>
                <w:bCs/>
                <w:sz w:val="22"/>
                <w:szCs w:val="22"/>
              </w:rPr>
              <w:t>Targu</w:t>
            </w:r>
            <w:r w:rsidRPr="003F5940">
              <w:rPr>
                <w:rFonts w:ascii="Palatino Linotype" w:eastAsia="Palatino Linotype" w:hAnsi="Palatino Linotype" w:cs="Palatino Linotype"/>
                <w:bCs/>
                <w:sz w:val="22"/>
                <w:szCs w:val="22"/>
              </w:rPr>
              <w:t xml:space="preserve"> Mureș.</w:t>
            </w:r>
          </w:p>
          <w:p w14:paraId="4EF6A006" w14:textId="78681742"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Threats</w:t>
            </w:r>
          </w:p>
          <w:p w14:paraId="6665D321" w14:textId="77777777" w:rsidR="00CC0A4E" w:rsidRPr="003F5940" w:rsidRDefault="009F56BA" w:rsidP="00A42FB0">
            <w:pPr>
              <w:numPr>
                <w:ilvl w:val="0"/>
                <w:numId w:val="7"/>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Competition: Established café chains (e.g., Gloria Jeans, Tucano Coffee) may respond with promotions or mobile services.</w:t>
            </w:r>
          </w:p>
          <w:p w14:paraId="6B6187BB" w14:textId="77777777" w:rsidR="00CC0A4E" w:rsidRPr="003F5940" w:rsidRDefault="009F56BA" w:rsidP="00A42FB0">
            <w:pPr>
              <w:numPr>
                <w:ilvl w:val="0"/>
                <w:numId w:val="7"/>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lastRenderedPageBreak/>
              <w:t>Regulatory risks: Changes in local rules regarding mobile vending, parking, or hygiene could impact operations.</w:t>
            </w:r>
          </w:p>
          <w:p w14:paraId="17A0FC9C" w14:textId="77777777" w:rsidR="00CC0A4E" w:rsidRPr="003F5940" w:rsidRDefault="009F56BA" w:rsidP="00A42FB0">
            <w:pPr>
              <w:numPr>
                <w:ilvl w:val="0"/>
                <w:numId w:val="7"/>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Economic downturn: Inflation, rising costs of coffee beans, milk, and energy may reduce margins.</w:t>
            </w:r>
          </w:p>
          <w:p w14:paraId="1607A0E6" w14:textId="77777777" w:rsidR="00CC0A4E" w:rsidRPr="003F5940" w:rsidRDefault="009F56BA" w:rsidP="00A42FB0">
            <w:pPr>
              <w:numPr>
                <w:ilvl w:val="0"/>
                <w:numId w:val="7"/>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Consumer behavior shifts: Growth of home coffee machines or reduced discretionary spending.</w:t>
            </w:r>
          </w:p>
          <w:p w14:paraId="2F2FB3A8" w14:textId="77777777" w:rsidR="00CC0A4E" w:rsidRPr="003F5940" w:rsidRDefault="009F56BA" w:rsidP="00A42FB0">
            <w:pPr>
              <w:numPr>
                <w:ilvl w:val="0"/>
                <w:numId w:val="7"/>
              </w:numPr>
              <w:jc w:val="both"/>
              <w:rPr>
                <w:rFonts w:ascii="Palatino Linotype" w:eastAsia="Palatino Linotype" w:hAnsi="Palatino Linotype" w:cs="Palatino Linotype"/>
                <w:bCs/>
                <w:sz w:val="22"/>
                <w:szCs w:val="22"/>
              </w:rPr>
            </w:pPr>
            <w:r w:rsidRPr="003F5940">
              <w:rPr>
                <w:rFonts w:ascii="Palatino Linotype" w:eastAsia="Palatino Linotype" w:hAnsi="Palatino Linotype" w:cs="Palatino Linotype"/>
                <w:bCs/>
                <w:sz w:val="22"/>
                <w:szCs w:val="22"/>
              </w:rPr>
              <w:t>Seasonal dependency: Demand fluctuations between summer events and winter cold spells.</w:t>
            </w:r>
          </w:p>
          <w:p w14:paraId="6B0D31BF" w14:textId="77777777" w:rsidR="00F82B59" w:rsidRDefault="00F82B59" w:rsidP="00F82B59">
            <w:pPr>
              <w:jc w:val="both"/>
              <w:rPr>
                <w:rFonts w:ascii="Palatino Linotype" w:eastAsia="Palatino Linotype" w:hAnsi="Palatino Linotype" w:cs="Palatino Linotype"/>
                <w:b/>
                <w:sz w:val="22"/>
                <w:szCs w:val="22"/>
              </w:rPr>
            </w:pPr>
          </w:p>
          <w:p w14:paraId="582841B3" w14:textId="77777777" w:rsidR="00F82B59" w:rsidRDefault="00F82B59" w:rsidP="00F82B59">
            <w:pPr>
              <w:jc w:val="both"/>
              <w:rPr>
                <w:rFonts w:ascii="Palatino Linotype" w:eastAsia="Palatino Linotype" w:hAnsi="Palatino Linotype" w:cs="Palatino Linotype"/>
                <w:b/>
                <w:sz w:val="22"/>
                <w:szCs w:val="22"/>
              </w:rPr>
            </w:pPr>
          </w:p>
          <w:p w14:paraId="3DB4622F" w14:textId="77777777" w:rsidR="00F82B59" w:rsidRDefault="00F82B59" w:rsidP="00F82B59">
            <w:pPr>
              <w:jc w:val="both"/>
              <w:rPr>
                <w:rFonts w:ascii="Palatino Linotype" w:eastAsia="Palatino Linotype" w:hAnsi="Palatino Linotype" w:cs="Palatino Linotype"/>
                <w:sz w:val="22"/>
                <w:szCs w:val="22"/>
              </w:rPr>
            </w:pPr>
          </w:p>
        </w:tc>
      </w:tr>
    </w:tbl>
    <w:p w14:paraId="21BE2E5F" w14:textId="77777777" w:rsidR="00CC0A4E" w:rsidRDefault="00CC0A4E">
      <w:pPr>
        <w:pStyle w:val="2"/>
        <w:rPr>
          <w:rFonts w:ascii="Palatino Linotype" w:eastAsia="Palatino Linotype" w:hAnsi="Palatino Linotype" w:cs="Palatino Linotype"/>
          <w:sz w:val="22"/>
          <w:szCs w:val="22"/>
        </w:rPr>
      </w:pPr>
    </w:p>
    <w:p w14:paraId="1805C16A" w14:textId="77777777" w:rsidR="00CC0A4E" w:rsidRDefault="009F56BA">
      <w:pPr>
        <w:spacing w:line="259" w:lineRule="auto"/>
        <w:rPr>
          <w:rFonts w:ascii="Palatino Linotype" w:eastAsia="Palatino Linotype" w:hAnsi="Palatino Linotype" w:cs="Palatino Linotype"/>
          <w:sz w:val="22"/>
          <w:szCs w:val="22"/>
        </w:rPr>
        <w:sectPr w:rsidR="00CC0A4E">
          <w:pgSz w:w="12240" w:h="15840"/>
          <w:pgMar w:top="490" w:right="720" w:bottom="360" w:left="1008" w:header="490" w:footer="720" w:gutter="0"/>
          <w:cols w:space="720"/>
          <w:titlePg/>
        </w:sectPr>
      </w:pPr>
      <w:r>
        <w:br w:type="page"/>
      </w:r>
    </w:p>
    <w:p w14:paraId="2FD9BD40" w14:textId="77777777" w:rsidR="00CC0A4E" w:rsidRDefault="009F56BA">
      <w:pPr>
        <w:pStyle w:val="1"/>
        <w:jc w:val="both"/>
        <w:rPr>
          <w:rFonts w:ascii="Palatino Linotype" w:eastAsia="Palatino Linotype" w:hAnsi="Palatino Linotype" w:cs="Palatino Linotype"/>
          <w:b/>
          <w:color w:val="398D25"/>
          <w:sz w:val="28"/>
          <w:szCs w:val="28"/>
        </w:rPr>
      </w:pPr>
      <w:bookmarkStart w:id="8" w:name="_heading=h.4d34og8" w:colFirst="0" w:colLast="0"/>
      <w:bookmarkEnd w:id="8"/>
      <w:r>
        <w:rPr>
          <w:rFonts w:ascii="Palatino Linotype" w:eastAsia="Palatino Linotype" w:hAnsi="Palatino Linotype" w:cs="Palatino Linotype"/>
          <w:b/>
          <w:color w:val="398D25"/>
          <w:sz w:val="28"/>
          <w:szCs w:val="28"/>
        </w:rPr>
        <w:lastRenderedPageBreak/>
        <w:t>COMPETITION</w:t>
      </w:r>
    </w:p>
    <w:p w14:paraId="4F3E0D80" w14:textId="77777777" w:rsidR="00CC0A4E" w:rsidRDefault="009F56BA" w:rsidP="00C45FAF">
      <w:pPr>
        <w:pStyle w:val="2"/>
        <w:jc w:val="both"/>
        <w:rPr>
          <w:rFonts w:ascii="Palatino Linotype" w:eastAsia="Palatino Linotype" w:hAnsi="Palatino Linotype" w:cs="Palatino Linotype"/>
          <w:sz w:val="22"/>
          <w:szCs w:val="22"/>
        </w:rPr>
      </w:pPr>
      <w:bookmarkStart w:id="9" w:name="_heading=h.2s8eyo1" w:colFirst="0" w:colLast="0"/>
      <w:bookmarkEnd w:id="9"/>
      <w:r>
        <w:rPr>
          <w:rFonts w:ascii="Palatino Linotype" w:eastAsia="Palatino Linotype" w:hAnsi="Palatino Linotype" w:cs="Palatino Linotype"/>
          <w:sz w:val="22"/>
          <w:szCs w:val="22"/>
        </w:rPr>
        <w:t>CURRENT ALTERNATIVES TARGET BUYERS ARE USING</w:t>
      </w:r>
    </w:p>
    <w:tbl>
      <w:tblPr>
        <w:tblStyle w:val="affe"/>
        <w:tblW w:w="1044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40"/>
      </w:tblGrid>
      <w:tr w:rsidR="00CC0A4E" w14:paraId="7421108B" w14:textId="77777777" w:rsidTr="00C45FAF">
        <w:trPr>
          <w:trHeight w:val="5472"/>
        </w:trPr>
        <w:tc>
          <w:tcPr>
            <w:tcW w:w="10440" w:type="dxa"/>
            <w:tcBorders>
              <w:top w:val="single" w:sz="8" w:space="0" w:color="BFBFBF"/>
              <w:left w:val="single" w:sz="8" w:space="0" w:color="BFBFBF"/>
              <w:bottom w:val="single" w:sz="18" w:space="0" w:color="BFBFBF"/>
              <w:right w:val="single" w:sz="8" w:space="0" w:color="BFBFBF"/>
            </w:tcBorders>
          </w:tcPr>
          <w:p w14:paraId="1A98CBC2" w14:textId="77777777" w:rsidR="00CC0A4E" w:rsidRDefault="00CC0A4E">
            <w:pPr>
              <w:jc w:val="both"/>
              <w:rPr>
                <w:rFonts w:ascii="Palatino Linotype" w:eastAsia="Palatino Linotype" w:hAnsi="Palatino Linotype" w:cs="Palatino Linotype"/>
                <w:sz w:val="22"/>
                <w:szCs w:val="22"/>
              </w:rPr>
            </w:pPr>
          </w:p>
          <w:p w14:paraId="4E479FFA" w14:textId="325B54AF" w:rsidR="0018229B" w:rsidRPr="0041013C" w:rsidRDefault="0018229B" w:rsidP="0018229B">
            <w:pPr>
              <w:jc w:val="both"/>
              <w:rPr>
                <w:rFonts w:ascii="Palatino Linotype" w:eastAsia="Palatino Linotype" w:hAnsi="Palatino Linotype" w:cs="Palatino Linotype"/>
                <w:sz w:val="22"/>
                <w:szCs w:val="22"/>
              </w:rPr>
            </w:pPr>
            <w:proofErr w:type="spellStart"/>
            <w:r w:rsidRPr="0041013C">
              <w:rPr>
                <w:rFonts w:ascii="Palatino Linotype" w:eastAsia="Palatino Linotype" w:hAnsi="Palatino Linotype" w:cs="Palatino Linotype"/>
                <w:sz w:val="22"/>
                <w:szCs w:val="22"/>
              </w:rPr>
              <w:t>Agnikava</w:t>
            </w:r>
            <w:proofErr w:type="spellEnd"/>
            <w:r w:rsidRPr="0041013C">
              <w:rPr>
                <w:rFonts w:ascii="Palatino Linotype" w:eastAsia="Palatino Linotype" w:hAnsi="Palatino Linotype" w:cs="Palatino Linotype"/>
                <w:sz w:val="22"/>
                <w:szCs w:val="22"/>
              </w:rPr>
              <w:t xml:space="preserve"> competes in a fragmented but rapidly evolving coffee market, dominated by stationary cafés and automated vending solutions.</w:t>
            </w:r>
          </w:p>
          <w:p w14:paraId="63F7D5B0" w14:textId="77777777" w:rsidR="0041013C" w:rsidRPr="0041013C" w:rsidRDefault="0041013C" w:rsidP="0041013C">
            <w:pPr>
              <w:jc w:val="both"/>
              <w:rPr>
                <w:rFonts w:ascii="Palatino Linotype" w:eastAsia="Palatino Linotype" w:hAnsi="Palatino Linotype" w:cs="Palatino Linotype"/>
                <w:sz w:val="22"/>
                <w:szCs w:val="22"/>
              </w:rPr>
            </w:pPr>
          </w:p>
          <w:p w14:paraId="75DB9D4C" w14:textId="3B310E21" w:rsidR="0041013C" w:rsidRDefault="0018229B" w:rsidP="0041013C">
            <w:p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I</w:t>
            </w:r>
            <w:r w:rsidR="009F56BA" w:rsidRPr="0041013C">
              <w:rPr>
                <w:rFonts w:ascii="Palatino Linotype" w:eastAsia="Palatino Linotype" w:hAnsi="Palatino Linotype" w:cs="Palatino Linotype"/>
                <w:sz w:val="22"/>
                <w:szCs w:val="22"/>
              </w:rPr>
              <w:t xml:space="preserve">n </w:t>
            </w:r>
            <w:r w:rsidR="00EF73AE" w:rsidRPr="0041013C">
              <w:rPr>
                <w:rFonts w:ascii="Palatino Linotype" w:eastAsia="Palatino Linotype" w:hAnsi="Palatino Linotype" w:cs="Palatino Linotype"/>
                <w:sz w:val="22"/>
                <w:szCs w:val="22"/>
              </w:rPr>
              <w:t>Targu</w:t>
            </w:r>
            <w:r w:rsidR="009F56BA" w:rsidRPr="0041013C">
              <w:rPr>
                <w:rFonts w:ascii="Palatino Linotype" w:eastAsia="Palatino Linotype" w:hAnsi="Palatino Linotype" w:cs="Palatino Linotype"/>
                <w:sz w:val="22"/>
                <w:szCs w:val="22"/>
              </w:rPr>
              <w:t xml:space="preserve"> Mureș, consumers currently rely on three main types of coffee providers:</w:t>
            </w:r>
            <w:r w:rsidR="0041013C" w:rsidRPr="0041013C">
              <w:rPr>
                <w:rFonts w:ascii="Palatino Linotype" w:eastAsia="Palatino Linotype" w:hAnsi="Palatino Linotype" w:cs="Palatino Linotype"/>
                <w:b/>
                <w:bCs/>
                <w:sz w:val="22"/>
                <w:szCs w:val="22"/>
              </w:rPr>
              <w:t xml:space="preserve"> </w:t>
            </w:r>
            <w:r w:rsidR="0041013C" w:rsidRPr="0041013C">
              <w:rPr>
                <w:rFonts w:ascii="Palatino Linotype" w:eastAsia="Palatino Linotype" w:hAnsi="Palatino Linotype" w:cs="Palatino Linotype"/>
                <w:sz w:val="22"/>
                <w:szCs w:val="22"/>
              </w:rPr>
              <w:t>Premium chains, offer brand prestige and comfort but remain limited to central urban zones and high prices (18–25 RON per cup); independent cafés: deliver personalized experiences but lack scalability and consistent visibility; vending machines: convenient but low-quality, offering no brand connection.</w:t>
            </w:r>
          </w:p>
          <w:p w14:paraId="04472294" w14:textId="77777777" w:rsidR="0041013C" w:rsidRPr="0041013C" w:rsidRDefault="0041013C" w:rsidP="0041013C">
            <w:pPr>
              <w:jc w:val="both"/>
              <w:rPr>
                <w:rFonts w:ascii="Palatino Linotype" w:eastAsia="Palatino Linotype" w:hAnsi="Palatino Linotype" w:cs="Palatino Linotype"/>
                <w:sz w:val="22"/>
                <w:szCs w:val="22"/>
              </w:rPr>
            </w:pPr>
          </w:p>
          <w:p w14:paraId="51A613FC" w14:textId="0E92EA1C" w:rsidR="00CC0A4E" w:rsidRPr="0041013C" w:rsidRDefault="0041013C">
            <w:pPr>
              <w:jc w:val="both"/>
              <w:rPr>
                <w:rFonts w:ascii="Palatino Linotype" w:eastAsia="Palatino Linotype" w:hAnsi="Palatino Linotype" w:cs="Palatino Linotype"/>
                <w:sz w:val="28"/>
                <w:szCs w:val="28"/>
              </w:rPr>
            </w:pPr>
            <w:r w:rsidRPr="0041013C">
              <w:rPr>
                <w:rFonts w:ascii="Palatino Linotype" w:eastAsia="Palatino Linotype" w:hAnsi="Palatino Linotype" w:cs="Palatino Linotype"/>
                <w:b/>
                <w:bCs/>
                <w:sz w:val="24"/>
                <w:szCs w:val="24"/>
              </w:rPr>
              <w:t>Competition forms:</w:t>
            </w:r>
          </w:p>
          <w:p w14:paraId="64891803" w14:textId="3E18489D" w:rsidR="00CC0A4E" w:rsidRPr="00CD3E0C" w:rsidRDefault="009F56BA" w:rsidP="00A42FB0">
            <w:pPr>
              <w:numPr>
                <w:ilvl w:val="0"/>
                <w:numId w:val="8"/>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bCs/>
                <w:sz w:val="22"/>
                <w:szCs w:val="22"/>
              </w:rPr>
              <w:t>Established Café Chains</w:t>
            </w:r>
            <w:r w:rsidR="00CD3E0C" w:rsidRPr="0041013C">
              <w:rPr>
                <w:rFonts w:ascii="Palatino Linotype" w:eastAsia="Palatino Linotype" w:hAnsi="Palatino Linotype" w:cs="Palatino Linotype"/>
                <w:bCs/>
                <w:sz w:val="22"/>
                <w:szCs w:val="22"/>
              </w:rPr>
              <w:t>:</w:t>
            </w:r>
            <w:r w:rsidRPr="0041013C">
              <w:rPr>
                <w:rFonts w:ascii="Palatino Linotype" w:eastAsia="Palatino Linotype" w:hAnsi="Palatino Linotype" w:cs="Palatino Linotype"/>
                <w:bCs/>
                <w:sz w:val="22"/>
                <w:szCs w:val="22"/>
              </w:rPr>
              <w:t xml:space="preserve"> Tucano Coffee, Gloria Jean’s Coffees</w:t>
            </w:r>
            <w:r w:rsidRPr="00CD3E0C">
              <w:rPr>
                <w:rFonts w:ascii="Palatino Linotype" w:eastAsia="Palatino Linotype" w:hAnsi="Palatino Linotype" w:cs="Palatino Linotype"/>
                <w:sz w:val="22"/>
                <w:szCs w:val="22"/>
              </w:rPr>
              <w:t xml:space="preserve"> (present in many Romanian cities, including </w:t>
            </w:r>
            <w:r w:rsidR="00EF73AE" w:rsidRPr="00CD3E0C">
              <w:rPr>
                <w:rFonts w:ascii="Palatino Linotype" w:eastAsia="Palatino Linotype" w:hAnsi="Palatino Linotype" w:cs="Palatino Linotype"/>
                <w:sz w:val="22"/>
                <w:szCs w:val="22"/>
              </w:rPr>
              <w:t>Targu</w:t>
            </w:r>
            <w:r w:rsidRPr="00CD3E0C">
              <w:rPr>
                <w:rFonts w:ascii="Palatino Linotype" w:eastAsia="Palatino Linotype" w:hAnsi="Palatino Linotype" w:cs="Palatino Linotype"/>
                <w:sz w:val="22"/>
                <w:szCs w:val="22"/>
              </w:rPr>
              <w:t xml:space="preserve"> Mureș).</w:t>
            </w:r>
          </w:p>
          <w:p w14:paraId="7A6B2AB1" w14:textId="77777777" w:rsidR="00CC0A4E" w:rsidRPr="00CD3E0C" w:rsidRDefault="009F56BA" w:rsidP="00CD3E0C">
            <w:p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Strengths: Strong brand recognition, wide product range, established quality standards, attractive modern interiors.</w:t>
            </w:r>
          </w:p>
          <w:p w14:paraId="7C51AEF3" w14:textId="42F7D565" w:rsidR="00CC0A4E" w:rsidRDefault="009F56BA" w:rsidP="00CD3E0C">
            <w:pPr>
              <w:jc w:val="both"/>
              <w:rPr>
                <w:rFonts w:ascii="Palatino Linotype" w:eastAsia="Palatino Linotype" w:hAnsi="Palatino Linotype" w:cs="Palatino Linotype"/>
                <w:sz w:val="22"/>
                <w:szCs w:val="22"/>
              </w:rPr>
            </w:pPr>
            <w:r w:rsidRPr="00CD3E0C">
              <w:rPr>
                <w:rFonts w:ascii="Palatino Linotype" w:eastAsia="Palatino Linotype" w:hAnsi="Palatino Linotype" w:cs="Palatino Linotype"/>
                <w:bCs/>
                <w:sz w:val="22"/>
                <w:szCs w:val="22"/>
              </w:rPr>
              <w:t>Weaknesses: Higher prices (15</w:t>
            </w:r>
            <w:r w:rsidR="00CD3E0C">
              <w:rPr>
                <w:rFonts w:ascii="Palatino Linotype" w:eastAsia="Palatino Linotype" w:hAnsi="Palatino Linotype" w:cs="Palatino Linotype"/>
                <w:bCs/>
                <w:sz w:val="22"/>
                <w:szCs w:val="22"/>
              </w:rPr>
              <w:t>-</w:t>
            </w:r>
            <w:r w:rsidRPr="00CD3E0C">
              <w:rPr>
                <w:rFonts w:ascii="Palatino Linotype" w:eastAsia="Palatino Linotype" w:hAnsi="Palatino Linotype" w:cs="Palatino Linotype"/>
                <w:bCs/>
                <w:sz w:val="22"/>
                <w:szCs w:val="22"/>
              </w:rPr>
              <w:t>18 RON per coffee), centralized locations (mainly in shopping malls and central areas), lack of mobility, and less accessible for students</w:t>
            </w:r>
            <w:r>
              <w:rPr>
                <w:rFonts w:ascii="Palatino Linotype" w:eastAsia="Palatino Linotype" w:hAnsi="Palatino Linotype" w:cs="Palatino Linotype"/>
                <w:sz w:val="22"/>
                <w:szCs w:val="22"/>
              </w:rPr>
              <w:t xml:space="preserve"> or commuters in peripheral zones.</w:t>
            </w:r>
          </w:p>
          <w:p w14:paraId="0C8BEA43" w14:textId="5EB5A426" w:rsidR="00CC0A4E" w:rsidRPr="00CD3E0C" w:rsidRDefault="009F56BA" w:rsidP="00A42FB0">
            <w:pPr>
              <w:numPr>
                <w:ilvl w:val="0"/>
                <w:numId w:val="8"/>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bCs/>
                <w:sz w:val="22"/>
                <w:szCs w:val="22"/>
              </w:rPr>
              <w:t>Local Independent Cafés</w:t>
            </w:r>
            <w:r w:rsidR="003F5940" w:rsidRPr="0041013C">
              <w:rPr>
                <w:rFonts w:ascii="Palatino Linotype" w:eastAsia="Palatino Linotype" w:hAnsi="Palatino Linotype" w:cs="Palatino Linotype"/>
                <w:bCs/>
                <w:sz w:val="22"/>
                <w:szCs w:val="22"/>
              </w:rPr>
              <w:t xml:space="preserve"> and </w:t>
            </w:r>
            <w:r w:rsidRPr="0041013C">
              <w:rPr>
                <w:rFonts w:ascii="Palatino Linotype" w:eastAsia="Palatino Linotype" w:hAnsi="Palatino Linotype" w:cs="Palatino Linotype"/>
                <w:bCs/>
                <w:sz w:val="22"/>
                <w:szCs w:val="22"/>
              </w:rPr>
              <w:t>Bakeries</w:t>
            </w:r>
            <w:r w:rsidR="00CD3E0C" w:rsidRPr="0041013C">
              <w:rPr>
                <w:rFonts w:ascii="Palatino Linotype" w:eastAsia="Palatino Linotype" w:hAnsi="Palatino Linotype" w:cs="Palatino Linotype"/>
                <w:bCs/>
                <w:sz w:val="22"/>
                <w:szCs w:val="22"/>
              </w:rPr>
              <w:t>:</w:t>
            </w:r>
            <w:r w:rsidR="00CD3E0C">
              <w:rPr>
                <w:rFonts w:ascii="Palatino Linotype" w:eastAsia="Palatino Linotype" w:hAnsi="Palatino Linotype" w:cs="Palatino Linotype"/>
                <w:sz w:val="22"/>
                <w:szCs w:val="22"/>
              </w:rPr>
              <w:t xml:space="preserve"> </w:t>
            </w:r>
            <w:r w:rsidRPr="00CD3E0C">
              <w:rPr>
                <w:rFonts w:ascii="Palatino Linotype" w:eastAsia="Palatino Linotype" w:hAnsi="Palatino Linotype" w:cs="Palatino Linotype"/>
                <w:sz w:val="22"/>
                <w:szCs w:val="22"/>
              </w:rPr>
              <w:t>Numerous small cafés, pastry shops, and bakeries scattered across the city.</w:t>
            </w:r>
          </w:p>
          <w:p w14:paraId="6EA6CCA0" w14:textId="77777777" w:rsidR="00CC0A4E" w:rsidRPr="00CD3E0C" w:rsidRDefault="009F56BA" w:rsidP="00CD3E0C">
            <w:p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Strengths: Personalized service, local customer loyalty, often affordable pastries and snacks.</w:t>
            </w:r>
          </w:p>
          <w:p w14:paraId="1005107C" w14:textId="77777777" w:rsidR="00CC0A4E" w:rsidRDefault="009F56BA" w:rsidP="00CD3E0C">
            <w:pPr>
              <w:jc w:val="both"/>
              <w:rPr>
                <w:rFonts w:ascii="Palatino Linotype" w:eastAsia="Palatino Linotype" w:hAnsi="Palatino Linotype" w:cs="Palatino Linotype"/>
                <w:sz w:val="22"/>
                <w:szCs w:val="22"/>
              </w:rPr>
            </w:pPr>
            <w:r w:rsidRPr="00CD3E0C">
              <w:rPr>
                <w:rFonts w:ascii="Palatino Linotype" w:eastAsia="Palatino Linotype" w:hAnsi="Palatino Linotype" w:cs="Palatino Linotype"/>
                <w:bCs/>
                <w:sz w:val="22"/>
                <w:szCs w:val="22"/>
              </w:rPr>
              <w:t>Weaknesses: Limited innovation, smaller marketing budgets, fixed locations only in specific districts</w:t>
            </w:r>
            <w:r>
              <w:rPr>
                <w:rFonts w:ascii="Palatino Linotype" w:eastAsia="Palatino Linotype" w:hAnsi="Palatino Linotype" w:cs="Palatino Linotype"/>
                <w:sz w:val="22"/>
                <w:szCs w:val="22"/>
              </w:rPr>
              <w:t>.</w:t>
            </w:r>
          </w:p>
          <w:p w14:paraId="5E89B539" w14:textId="43217DE0" w:rsidR="00CC0A4E" w:rsidRPr="00CD3E0C" w:rsidRDefault="009F56BA" w:rsidP="00A42FB0">
            <w:pPr>
              <w:numPr>
                <w:ilvl w:val="0"/>
                <w:numId w:val="8"/>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bCs/>
                <w:sz w:val="22"/>
                <w:szCs w:val="22"/>
              </w:rPr>
              <w:t>Kiosks</w:t>
            </w:r>
            <w:r w:rsidR="003F5940" w:rsidRPr="0041013C">
              <w:rPr>
                <w:rFonts w:ascii="Palatino Linotype" w:eastAsia="Palatino Linotype" w:hAnsi="Palatino Linotype" w:cs="Palatino Linotype"/>
                <w:bCs/>
                <w:sz w:val="22"/>
                <w:szCs w:val="22"/>
              </w:rPr>
              <w:t xml:space="preserve"> and </w:t>
            </w:r>
            <w:r w:rsidRPr="0041013C">
              <w:rPr>
                <w:rFonts w:ascii="Palatino Linotype" w:eastAsia="Palatino Linotype" w:hAnsi="Palatino Linotype" w:cs="Palatino Linotype"/>
                <w:bCs/>
                <w:sz w:val="22"/>
                <w:szCs w:val="22"/>
              </w:rPr>
              <w:t>Convenience Stores</w:t>
            </w:r>
            <w:r w:rsidR="00CD3E0C">
              <w:rPr>
                <w:rFonts w:ascii="Palatino Linotype" w:eastAsia="Palatino Linotype" w:hAnsi="Palatino Linotype" w:cs="Palatino Linotype"/>
                <w:sz w:val="22"/>
                <w:szCs w:val="22"/>
              </w:rPr>
              <w:t xml:space="preserve">: </w:t>
            </w:r>
            <w:r w:rsidRPr="00CD3E0C">
              <w:rPr>
                <w:rFonts w:ascii="Palatino Linotype" w:eastAsia="Palatino Linotype" w:hAnsi="Palatino Linotype" w:cs="Palatino Linotype"/>
                <w:sz w:val="22"/>
                <w:szCs w:val="22"/>
              </w:rPr>
              <w:t xml:space="preserve">Supermarkets (Kaufland, Carrefour, </w:t>
            </w:r>
            <w:proofErr w:type="spellStart"/>
            <w:r w:rsidRPr="00CD3E0C">
              <w:rPr>
                <w:rFonts w:ascii="Palatino Linotype" w:eastAsia="Palatino Linotype" w:hAnsi="Palatino Linotype" w:cs="Palatino Linotype"/>
                <w:sz w:val="22"/>
                <w:szCs w:val="22"/>
              </w:rPr>
              <w:t>Profi</w:t>
            </w:r>
            <w:proofErr w:type="spellEnd"/>
            <w:r w:rsidRPr="00CD3E0C">
              <w:rPr>
                <w:rFonts w:ascii="Palatino Linotype" w:eastAsia="Palatino Linotype" w:hAnsi="Palatino Linotype" w:cs="Palatino Linotype"/>
                <w:sz w:val="22"/>
                <w:szCs w:val="22"/>
              </w:rPr>
              <w:t>) and gas stations offering machine coffee or quick drinks.</w:t>
            </w:r>
          </w:p>
          <w:p w14:paraId="63FA4550" w14:textId="77777777" w:rsidR="00CC0A4E" w:rsidRPr="00CD3E0C" w:rsidRDefault="009F56BA" w:rsidP="00CD3E0C">
            <w:pPr>
              <w:jc w:val="both"/>
              <w:rPr>
                <w:rFonts w:ascii="Palatino Linotype" w:eastAsia="Palatino Linotype" w:hAnsi="Palatino Linotype" w:cs="Palatino Linotype"/>
                <w:sz w:val="22"/>
                <w:szCs w:val="22"/>
              </w:rPr>
            </w:pPr>
            <w:r w:rsidRPr="00CD3E0C">
              <w:rPr>
                <w:rFonts w:ascii="Palatino Linotype" w:eastAsia="Palatino Linotype" w:hAnsi="Palatino Linotype" w:cs="Palatino Linotype"/>
                <w:sz w:val="22"/>
                <w:szCs w:val="22"/>
              </w:rPr>
              <w:t>Strengths: Very low price, convenience for people on the move, long opening hours.</w:t>
            </w:r>
          </w:p>
          <w:p w14:paraId="134206B3" w14:textId="77777777" w:rsidR="00CC0A4E" w:rsidRPr="00CD3E0C" w:rsidRDefault="009F56BA" w:rsidP="00CD3E0C">
            <w:pPr>
              <w:jc w:val="both"/>
              <w:rPr>
                <w:rFonts w:ascii="Palatino Linotype" w:eastAsia="Palatino Linotype" w:hAnsi="Palatino Linotype" w:cs="Palatino Linotype"/>
                <w:sz w:val="22"/>
                <w:szCs w:val="22"/>
              </w:rPr>
            </w:pPr>
            <w:r w:rsidRPr="00CD3E0C">
              <w:rPr>
                <w:rFonts w:ascii="Palatino Linotype" w:eastAsia="Palatino Linotype" w:hAnsi="Palatino Linotype" w:cs="Palatino Linotype"/>
                <w:sz w:val="22"/>
                <w:szCs w:val="22"/>
              </w:rPr>
              <w:t>Weaknesses: Poor coffee quality, limited variety, no cultural or lifestyle experience.</w:t>
            </w:r>
          </w:p>
          <w:p w14:paraId="302E2D4F" w14:textId="271A741B" w:rsidR="00CC0A4E" w:rsidRPr="0041013C" w:rsidRDefault="009F56BA" w:rsidP="00A42FB0">
            <w:pPr>
              <w:numPr>
                <w:ilvl w:val="0"/>
                <w:numId w:val="8"/>
              </w:numPr>
              <w:jc w:val="both"/>
              <w:rPr>
                <w:rFonts w:ascii="Palatino Linotype" w:eastAsia="Palatino Linotype" w:hAnsi="Palatino Linotype" w:cs="Palatino Linotype"/>
                <w:bCs/>
                <w:sz w:val="22"/>
                <w:szCs w:val="22"/>
              </w:rPr>
            </w:pPr>
            <w:r w:rsidRPr="0041013C">
              <w:rPr>
                <w:rFonts w:ascii="Palatino Linotype" w:eastAsia="Palatino Linotype" w:hAnsi="Palatino Linotype" w:cs="Palatino Linotype"/>
                <w:bCs/>
                <w:sz w:val="22"/>
                <w:szCs w:val="22"/>
              </w:rPr>
              <w:t>Home Consumption</w:t>
            </w:r>
            <w:r w:rsidR="00CD3E0C" w:rsidRPr="0041013C">
              <w:rPr>
                <w:rFonts w:ascii="Palatino Linotype" w:eastAsia="Palatino Linotype" w:hAnsi="Palatino Linotype" w:cs="Palatino Linotype"/>
                <w:bCs/>
                <w:sz w:val="22"/>
                <w:szCs w:val="22"/>
              </w:rPr>
              <w:t xml:space="preserve">. </w:t>
            </w:r>
            <w:r w:rsidRPr="0041013C">
              <w:rPr>
                <w:rFonts w:ascii="Palatino Linotype" w:eastAsia="Palatino Linotype" w:hAnsi="Palatino Linotype" w:cs="Palatino Linotype"/>
                <w:bCs/>
                <w:sz w:val="22"/>
                <w:szCs w:val="22"/>
              </w:rPr>
              <w:t>Growing use of home espresso machines and capsule systems.</w:t>
            </w:r>
          </w:p>
          <w:p w14:paraId="768CFE72" w14:textId="77777777" w:rsidR="00CC0A4E" w:rsidRPr="00CD3E0C" w:rsidRDefault="009F56BA" w:rsidP="00CD3E0C">
            <w:pPr>
              <w:jc w:val="both"/>
              <w:rPr>
                <w:rFonts w:ascii="Palatino Linotype" w:eastAsia="Palatino Linotype" w:hAnsi="Palatino Linotype" w:cs="Palatino Linotype"/>
                <w:bCs/>
                <w:sz w:val="22"/>
                <w:szCs w:val="22"/>
              </w:rPr>
            </w:pPr>
            <w:r w:rsidRPr="0041013C">
              <w:rPr>
                <w:rFonts w:ascii="Palatino Linotype" w:eastAsia="Palatino Linotype" w:hAnsi="Palatino Linotype" w:cs="Palatino Linotype"/>
                <w:bCs/>
                <w:sz w:val="22"/>
                <w:szCs w:val="22"/>
              </w:rPr>
              <w:t>Strengths: Convenience, cost</w:t>
            </w:r>
            <w:r w:rsidRPr="00CD3E0C">
              <w:rPr>
                <w:rFonts w:ascii="Palatino Linotype" w:eastAsia="Palatino Linotype" w:hAnsi="Palatino Linotype" w:cs="Palatino Linotype"/>
                <w:bCs/>
                <w:sz w:val="22"/>
                <w:szCs w:val="22"/>
              </w:rPr>
              <w:t>-effectiveness.</w:t>
            </w:r>
          </w:p>
          <w:p w14:paraId="19DCB48F" w14:textId="303164B7" w:rsidR="00CC0A4E" w:rsidRDefault="009F56BA">
            <w:p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Weaknesses: No social element, not suitable for people on the move, limited to home/office environment.</w:t>
            </w:r>
          </w:p>
          <w:p w14:paraId="5D55467A" w14:textId="01A0DA4A" w:rsidR="0041013C" w:rsidRPr="0041013C" w:rsidRDefault="0041013C" w:rsidP="00A42FB0">
            <w:pPr>
              <w:pStyle w:val="af2"/>
              <w:numPr>
                <w:ilvl w:val="0"/>
                <w:numId w:val="8"/>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Vending machines: convenient but low-quality, offering no brand connection.</w:t>
            </w:r>
          </w:p>
          <w:p w14:paraId="3C0D9279" w14:textId="77777777" w:rsidR="0041013C" w:rsidRDefault="0041013C">
            <w:pPr>
              <w:jc w:val="both"/>
              <w:rPr>
                <w:rFonts w:ascii="Palatino Linotype" w:eastAsia="Palatino Linotype" w:hAnsi="Palatino Linotype" w:cs="Palatino Linotype"/>
                <w:b/>
                <w:sz w:val="22"/>
                <w:szCs w:val="22"/>
              </w:rPr>
            </w:pPr>
          </w:p>
          <w:p w14:paraId="43079D07" w14:textId="7EC08DD1"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Competitive Landscape</w:t>
            </w:r>
          </w:p>
          <w:p w14:paraId="5339FC87" w14:textId="77777777" w:rsidR="00CD3E0C" w:rsidRPr="00CD3E0C" w:rsidRDefault="00CD3E0C" w:rsidP="00CD3E0C">
            <w:pPr>
              <w:jc w:val="both"/>
              <w:rPr>
                <w:rFonts w:ascii="Palatino Linotype" w:eastAsia="Palatino Linotype" w:hAnsi="Palatino Linotype" w:cs="Palatino Linotype"/>
                <w:sz w:val="22"/>
                <w:szCs w:val="22"/>
              </w:rPr>
            </w:pPr>
            <w:r w:rsidRPr="00CD3E0C">
              <w:rPr>
                <w:rFonts w:ascii="Palatino Linotype" w:eastAsia="Palatino Linotype" w:hAnsi="Palatino Linotype" w:cs="Palatino Linotype"/>
                <w:sz w:val="22"/>
                <w:szCs w:val="22"/>
              </w:rPr>
              <w:t xml:space="preserve">Although there are numerous cafes in the city center of </w:t>
            </w:r>
            <w:proofErr w:type="spellStart"/>
            <w:r w:rsidRPr="00CD3E0C">
              <w:rPr>
                <w:rFonts w:ascii="Palatino Linotype" w:eastAsia="Palatino Linotype" w:hAnsi="Palatino Linotype" w:cs="Palatino Linotype"/>
                <w:sz w:val="22"/>
                <w:szCs w:val="22"/>
              </w:rPr>
              <w:t>Târgu</w:t>
            </w:r>
            <w:proofErr w:type="spellEnd"/>
            <w:r w:rsidRPr="00CD3E0C">
              <w:rPr>
                <w:rFonts w:ascii="Palatino Linotype" w:eastAsia="Palatino Linotype" w:hAnsi="Palatino Linotype" w:cs="Palatino Linotype"/>
                <w:sz w:val="22"/>
                <w:szCs w:val="22"/>
              </w:rPr>
              <w:t xml:space="preserve"> Mureș, mobility is almost absent - there are no established mobile coffee trailers with strong branding.</w:t>
            </w:r>
          </w:p>
          <w:p w14:paraId="72999ACF" w14:textId="77777777" w:rsidR="00CD3E0C" w:rsidRPr="00CD3E0C" w:rsidRDefault="00CD3E0C" w:rsidP="00CD3E0C">
            <w:pPr>
              <w:jc w:val="both"/>
              <w:rPr>
                <w:rFonts w:ascii="Palatino Linotype" w:eastAsia="Palatino Linotype" w:hAnsi="Palatino Linotype" w:cs="Palatino Linotype"/>
                <w:sz w:val="22"/>
                <w:szCs w:val="22"/>
              </w:rPr>
            </w:pPr>
          </w:p>
          <w:p w14:paraId="60B15B7D" w14:textId="77777777" w:rsidR="00CC0A4E" w:rsidRDefault="00CD3E0C" w:rsidP="00CD3E0C">
            <w:pPr>
              <w:ind w:right="130"/>
              <w:jc w:val="both"/>
              <w:rPr>
                <w:rFonts w:ascii="Palatino Linotype" w:eastAsia="Palatino Linotype" w:hAnsi="Palatino Linotype" w:cs="Palatino Linotype"/>
                <w:sz w:val="22"/>
                <w:szCs w:val="22"/>
              </w:rPr>
            </w:pPr>
            <w:r w:rsidRPr="00CD3E0C">
              <w:rPr>
                <w:rFonts w:ascii="Palatino Linotype" w:eastAsia="Palatino Linotype" w:hAnsi="Palatino Linotype" w:cs="Palatino Linotype"/>
                <w:sz w:val="22"/>
                <w:szCs w:val="22"/>
              </w:rPr>
              <w:t xml:space="preserve">Chains target the premium audience, ultra-low-cost </w:t>
            </w:r>
            <w:proofErr w:type="gramStart"/>
            <w:r w:rsidRPr="00CD3E0C">
              <w:rPr>
                <w:rFonts w:ascii="Palatino Linotype" w:eastAsia="Palatino Linotype" w:hAnsi="Palatino Linotype" w:cs="Palatino Linotype"/>
                <w:sz w:val="22"/>
                <w:szCs w:val="22"/>
              </w:rPr>
              <w:t>ones</w:t>
            </w:r>
            <w:proofErr w:type="gramEnd"/>
            <w:r w:rsidRPr="00CD3E0C">
              <w:rPr>
                <w:rFonts w:ascii="Palatino Linotype" w:eastAsia="Palatino Linotype" w:hAnsi="Palatino Linotype" w:cs="Palatino Linotype"/>
                <w:sz w:val="22"/>
                <w:szCs w:val="22"/>
              </w:rPr>
              <w:t xml:space="preserve"> target kiosks. The mid-range, “affordable but quality” mobile cafe segment is underdeveloped, which creates space for </w:t>
            </w:r>
            <w:proofErr w:type="spellStart"/>
            <w:r w:rsidRPr="00CD3E0C">
              <w:rPr>
                <w:rFonts w:ascii="Palatino Linotype" w:eastAsia="Palatino Linotype" w:hAnsi="Palatino Linotype" w:cs="Palatino Linotype"/>
                <w:sz w:val="22"/>
                <w:szCs w:val="22"/>
              </w:rPr>
              <w:t>Agnikava</w:t>
            </w:r>
            <w:proofErr w:type="spellEnd"/>
            <w:r w:rsidRPr="00CD3E0C">
              <w:rPr>
                <w:rFonts w:ascii="Palatino Linotype" w:eastAsia="Palatino Linotype" w:hAnsi="Palatino Linotype" w:cs="Palatino Linotype"/>
                <w:sz w:val="22"/>
                <w:szCs w:val="22"/>
              </w:rPr>
              <w:t>. None of the current players capitalize on the Ukrainian/Romanian cultural identity as part of their brand.</w:t>
            </w:r>
          </w:p>
          <w:p w14:paraId="6438DA71" w14:textId="09D4FA41" w:rsidR="0041013C" w:rsidRDefault="0041013C" w:rsidP="00CD3E0C">
            <w:pPr>
              <w:ind w:right="130"/>
              <w:jc w:val="both"/>
              <w:rPr>
                <w:rFonts w:ascii="Palatino Linotype" w:eastAsia="Palatino Linotype" w:hAnsi="Palatino Linotype" w:cs="Palatino Linotype"/>
                <w:color w:val="000000"/>
                <w:sz w:val="22"/>
                <w:szCs w:val="22"/>
              </w:rPr>
            </w:pPr>
          </w:p>
        </w:tc>
      </w:tr>
    </w:tbl>
    <w:p w14:paraId="7E8D685D" w14:textId="77777777" w:rsidR="00CC0A4E" w:rsidRDefault="009F56BA" w:rsidP="00CD3E0C">
      <w:pPr>
        <w:pStyle w:val="2"/>
        <w:jc w:val="both"/>
        <w:rPr>
          <w:rFonts w:ascii="Palatino Linotype" w:eastAsia="Palatino Linotype" w:hAnsi="Palatino Linotype" w:cs="Palatino Linotype"/>
          <w:b/>
          <w:color w:val="70AD47"/>
          <w:sz w:val="28"/>
          <w:szCs w:val="28"/>
        </w:rPr>
      </w:pPr>
      <w:bookmarkStart w:id="10" w:name="_heading=h.17dp8vu" w:colFirst="0" w:colLast="0"/>
      <w:bookmarkEnd w:id="10"/>
      <w:r>
        <w:rPr>
          <w:rFonts w:ascii="Palatino Linotype" w:eastAsia="Palatino Linotype" w:hAnsi="Palatino Linotype" w:cs="Palatino Linotype"/>
          <w:b/>
          <w:color w:val="70AD47"/>
          <w:sz w:val="28"/>
          <w:szCs w:val="28"/>
        </w:rPr>
        <w:lastRenderedPageBreak/>
        <w:t>OUR COMPETITIVE ADVANTAGES</w:t>
      </w:r>
    </w:p>
    <w:tbl>
      <w:tblPr>
        <w:tblStyle w:val="afff"/>
        <w:tblW w:w="1053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30"/>
      </w:tblGrid>
      <w:tr w:rsidR="00CC0A4E" w14:paraId="40AA5D89" w14:textId="77777777" w:rsidTr="00CD3E0C">
        <w:trPr>
          <w:trHeight w:val="5760"/>
        </w:trPr>
        <w:tc>
          <w:tcPr>
            <w:tcW w:w="1053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16B44DD0" w14:textId="77777777" w:rsidR="00A54BE7" w:rsidRPr="00A54BE7" w:rsidRDefault="00A54BE7" w:rsidP="00A54BE7">
            <w:pPr>
              <w:jc w:val="both"/>
              <w:rPr>
                <w:rFonts w:ascii="Palatino Linotype" w:eastAsia="Palatino Linotype" w:hAnsi="Palatino Linotype" w:cs="Palatino Linotype"/>
                <w:sz w:val="22"/>
                <w:szCs w:val="22"/>
              </w:rPr>
            </w:pPr>
            <w:proofErr w:type="spellStart"/>
            <w:r w:rsidRPr="00A54BE7">
              <w:rPr>
                <w:rFonts w:ascii="Palatino Linotype" w:eastAsia="Palatino Linotype" w:hAnsi="Palatino Linotype" w:cs="Palatino Linotype"/>
                <w:sz w:val="22"/>
                <w:szCs w:val="22"/>
              </w:rPr>
              <w:t>Agnikava’s</w:t>
            </w:r>
            <w:proofErr w:type="spellEnd"/>
            <w:r w:rsidRPr="00A54BE7">
              <w:rPr>
                <w:rFonts w:ascii="Palatino Linotype" w:eastAsia="Palatino Linotype" w:hAnsi="Palatino Linotype" w:cs="Palatino Linotype"/>
                <w:sz w:val="22"/>
                <w:szCs w:val="22"/>
              </w:rPr>
              <w:t xml:space="preserve"> Competitive Advantage:</w:t>
            </w:r>
          </w:p>
          <w:p w14:paraId="1E19D15F" w14:textId="389199B7" w:rsidR="00A54BE7" w:rsidRPr="00A54BE7" w:rsidRDefault="00A54BE7" w:rsidP="00A54BE7">
            <w:pPr>
              <w:jc w:val="both"/>
              <w:rPr>
                <w:rFonts w:ascii="Palatino Linotype" w:eastAsia="Palatino Linotype" w:hAnsi="Palatino Linotype" w:cs="Palatino Linotype"/>
                <w:sz w:val="22"/>
                <w:szCs w:val="22"/>
              </w:rPr>
            </w:pPr>
            <w:r w:rsidRPr="00A54BE7">
              <w:rPr>
                <w:rFonts w:ascii="Palatino Linotype" w:eastAsia="Palatino Linotype" w:hAnsi="Palatino Linotype" w:cs="Palatino Linotype"/>
                <w:sz w:val="22"/>
                <w:szCs w:val="22"/>
              </w:rPr>
              <w:t xml:space="preserve">By integrating mobility, design, and emotional connection, </w:t>
            </w:r>
            <w:proofErr w:type="spellStart"/>
            <w:r w:rsidRPr="00A54BE7">
              <w:rPr>
                <w:rFonts w:ascii="Palatino Linotype" w:eastAsia="Palatino Linotype" w:hAnsi="Palatino Linotype" w:cs="Palatino Linotype"/>
                <w:sz w:val="22"/>
                <w:szCs w:val="22"/>
              </w:rPr>
              <w:t>Agnikava</w:t>
            </w:r>
            <w:proofErr w:type="spellEnd"/>
            <w:r w:rsidRPr="00A54BE7">
              <w:rPr>
                <w:rFonts w:ascii="Palatino Linotype" w:eastAsia="Palatino Linotype" w:hAnsi="Palatino Linotype" w:cs="Palatino Linotype"/>
                <w:sz w:val="22"/>
                <w:szCs w:val="22"/>
              </w:rPr>
              <w:t xml:space="preserve"> creates a distinct positioning that traditional cafés cannot replicate. The ability to move with the customer from university campuses to </w:t>
            </w:r>
            <w:proofErr w:type="gramStart"/>
            <w:r w:rsidRPr="00A54BE7">
              <w:rPr>
                <w:rFonts w:ascii="Palatino Linotype" w:eastAsia="Palatino Linotype" w:hAnsi="Palatino Linotype" w:cs="Palatino Linotype"/>
                <w:sz w:val="22"/>
                <w:szCs w:val="22"/>
              </w:rPr>
              <w:t>events,  maximizes</w:t>
            </w:r>
            <w:proofErr w:type="gramEnd"/>
            <w:r w:rsidRPr="00A54BE7">
              <w:rPr>
                <w:rFonts w:ascii="Palatino Linotype" w:eastAsia="Palatino Linotype" w:hAnsi="Palatino Linotype" w:cs="Palatino Linotype"/>
                <w:sz w:val="22"/>
                <w:szCs w:val="22"/>
              </w:rPr>
              <w:t xml:space="preserve"> visibility while minimizing fixed costs. Combined with authentic cultural branding and community engagement, this model ensures both differentiation and sustainability</w:t>
            </w:r>
          </w:p>
          <w:p w14:paraId="038921B3" w14:textId="77777777" w:rsidR="00A54BE7" w:rsidRPr="00A54BE7" w:rsidRDefault="00A54BE7" w:rsidP="00A54BE7">
            <w:pPr>
              <w:jc w:val="both"/>
              <w:rPr>
                <w:rFonts w:ascii="Palatino Linotype" w:eastAsia="Palatino Linotype" w:hAnsi="Palatino Linotype" w:cs="Palatino Linotype"/>
                <w:color w:val="000000"/>
                <w:sz w:val="22"/>
                <w:szCs w:val="22"/>
              </w:rPr>
            </w:pPr>
          </w:p>
          <w:p w14:paraId="4C8C6A85" w14:textId="4440C317" w:rsidR="00CC0A4E" w:rsidRPr="00A54BE7" w:rsidRDefault="009F56BA" w:rsidP="00A54BE7">
            <w:pPr>
              <w:jc w:val="both"/>
              <w:rPr>
                <w:rFonts w:ascii="Palatino Linotype" w:eastAsia="Palatino Linotype" w:hAnsi="Palatino Linotype" w:cs="Palatino Linotype"/>
                <w:sz w:val="22"/>
                <w:szCs w:val="22"/>
              </w:rPr>
            </w:pPr>
            <w:r w:rsidRPr="00A54BE7">
              <w:rPr>
                <w:rFonts w:ascii="Palatino Linotype" w:eastAsia="Palatino Linotype" w:hAnsi="Palatino Linotype" w:cs="Palatino Linotype"/>
                <w:sz w:val="22"/>
                <w:szCs w:val="22"/>
              </w:rPr>
              <w:t xml:space="preserve">Unlike fixed-location cafés, </w:t>
            </w:r>
            <w:proofErr w:type="spellStart"/>
            <w:r w:rsidRPr="00A54BE7">
              <w:rPr>
                <w:rFonts w:ascii="Palatino Linotype" w:eastAsia="Palatino Linotype" w:hAnsi="Palatino Linotype" w:cs="Palatino Linotype"/>
                <w:sz w:val="22"/>
                <w:szCs w:val="22"/>
              </w:rPr>
              <w:t>Agnikava</w:t>
            </w:r>
            <w:proofErr w:type="spellEnd"/>
            <w:r w:rsidRPr="00A54BE7">
              <w:rPr>
                <w:rFonts w:ascii="Palatino Linotype" w:eastAsia="Palatino Linotype" w:hAnsi="Palatino Linotype" w:cs="Palatino Linotype"/>
                <w:sz w:val="22"/>
                <w:szCs w:val="22"/>
              </w:rPr>
              <w:t xml:space="preserve"> can move to where the customers </w:t>
            </w:r>
            <w:proofErr w:type="gramStart"/>
            <w:r w:rsidRPr="00A54BE7">
              <w:rPr>
                <w:rFonts w:ascii="Palatino Linotype" w:eastAsia="Palatino Linotype" w:hAnsi="Palatino Linotype" w:cs="Palatino Linotype"/>
                <w:sz w:val="22"/>
                <w:szCs w:val="22"/>
              </w:rPr>
              <w:t>are</w:t>
            </w:r>
            <w:r w:rsidR="00A54BE7" w:rsidRPr="00A54BE7">
              <w:rPr>
                <w:rFonts w:ascii="Palatino Linotype" w:eastAsia="Palatino Linotype" w:hAnsi="Palatino Linotype" w:cs="Palatino Linotype"/>
                <w:sz w:val="22"/>
                <w:szCs w:val="22"/>
              </w:rPr>
              <w:t xml:space="preserve">, </w:t>
            </w:r>
            <w:r w:rsidRPr="00A54BE7">
              <w:rPr>
                <w:rFonts w:ascii="Palatino Linotype" w:eastAsia="Palatino Linotype" w:hAnsi="Palatino Linotype" w:cs="Palatino Linotype"/>
                <w:sz w:val="22"/>
                <w:szCs w:val="22"/>
              </w:rPr>
              <w:t xml:space="preserve"> universities</w:t>
            </w:r>
            <w:proofErr w:type="gramEnd"/>
            <w:r w:rsidRPr="00A54BE7">
              <w:rPr>
                <w:rFonts w:ascii="Palatino Linotype" w:eastAsia="Palatino Linotype" w:hAnsi="Palatino Linotype" w:cs="Palatino Linotype"/>
                <w:sz w:val="22"/>
                <w:szCs w:val="22"/>
              </w:rPr>
              <w:t>, office zones, parks, festivals, and events. This flexibility ensures higher visibility and adaptability to demand.</w:t>
            </w:r>
          </w:p>
          <w:p w14:paraId="41DF41FD" w14:textId="77777777" w:rsidR="00CC0A4E" w:rsidRPr="00A54BE7" w:rsidRDefault="00CC0A4E">
            <w:pPr>
              <w:ind w:left="360"/>
              <w:jc w:val="both"/>
              <w:rPr>
                <w:rFonts w:ascii="Palatino Linotype" w:eastAsia="Palatino Linotype" w:hAnsi="Palatino Linotype" w:cs="Palatino Linotype"/>
                <w:sz w:val="22"/>
                <w:szCs w:val="22"/>
              </w:rPr>
            </w:pPr>
          </w:p>
          <w:p w14:paraId="0FC23833" w14:textId="3B57027A" w:rsidR="00CC0A4E" w:rsidRPr="00A54BE7" w:rsidRDefault="009F56BA" w:rsidP="00A54BE7">
            <w:pPr>
              <w:jc w:val="both"/>
              <w:rPr>
                <w:rFonts w:ascii="Palatino Linotype" w:eastAsia="Palatino Linotype" w:hAnsi="Palatino Linotype" w:cs="Palatino Linotype"/>
                <w:sz w:val="22"/>
                <w:szCs w:val="22"/>
              </w:rPr>
            </w:pPr>
            <w:r w:rsidRPr="00A54BE7">
              <w:rPr>
                <w:rFonts w:ascii="Palatino Linotype" w:eastAsia="Palatino Linotype" w:hAnsi="Palatino Linotype" w:cs="Palatino Linotype"/>
                <w:sz w:val="22"/>
                <w:szCs w:val="22"/>
              </w:rPr>
              <w:t xml:space="preserve">By keeping overhead costs lower than traditional cafés, </w:t>
            </w:r>
            <w:proofErr w:type="spellStart"/>
            <w:r w:rsidRPr="00A54BE7">
              <w:rPr>
                <w:rFonts w:ascii="Palatino Linotype" w:eastAsia="Palatino Linotype" w:hAnsi="Palatino Linotype" w:cs="Palatino Linotype"/>
                <w:sz w:val="22"/>
                <w:szCs w:val="22"/>
              </w:rPr>
              <w:t>Agnikava</w:t>
            </w:r>
            <w:proofErr w:type="spellEnd"/>
            <w:r w:rsidRPr="00A54BE7">
              <w:rPr>
                <w:rFonts w:ascii="Palatino Linotype" w:eastAsia="Palatino Linotype" w:hAnsi="Palatino Linotype" w:cs="Palatino Linotype"/>
                <w:sz w:val="22"/>
                <w:szCs w:val="22"/>
              </w:rPr>
              <w:t xml:space="preserve"> offers coffee at 10</w:t>
            </w:r>
            <w:r w:rsidR="00A54BE7" w:rsidRPr="00A54BE7">
              <w:rPr>
                <w:rFonts w:ascii="Palatino Linotype" w:eastAsia="Palatino Linotype" w:hAnsi="Palatino Linotype" w:cs="Palatino Linotype"/>
                <w:sz w:val="22"/>
                <w:szCs w:val="22"/>
              </w:rPr>
              <w:t>-</w:t>
            </w:r>
            <w:r w:rsidRPr="00A54BE7">
              <w:rPr>
                <w:rFonts w:ascii="Palatino Linotype" w:eastAsia="Palatino Linotype" w:hAnsi="Palatino Linotype" w:cs="Palatino Linotype"/>
                <w:sz w:val="22"/>
                <w:szCs w:val="22"/>
              </w:rPr>
              <w:t>12 RON, making it more affordable than chains (15</w:t>
            </w:r>
            <w:r w:rsidR="00A54BE7" w:rsidRPr="00A54BE7">
              <w:rPr>
                <w:rFonts w:ascii="Palatino Linotype" w:eastAsia="Palatino Linotype" w:hAnsi="Palatino Linotype" w:cs="Palatino Linotype"/>
                <w:sz w:val="22"/>
                <w:szCs w:val="22"/>
              </w:rPr>
              <w:t>-</w:t>
            </w:r>
            <w:r w:rsidRPr="00A54BE7">
              <w:rPr>
                <w:rFonts w:ascii="Palatino Linotype" w:eastAsia="Palatino Linotype" w:hAnsi="Palatino Linotype" w:cs="Palatino Linotype"/>
                <w:sz w:val="22"/>
                <w:szCs w:val="22"/>
              </w:rPr>
              <w:t>18 RON), while delivering much higher quality than machine coffee from kiosks or gas stations.</w:t>
            </w:r>
          </w:p>
          <w:p w14:paraId="28F2C848" w14:textId="77777777" w:rsidR="00CC0A4E" w:rsidRPr="00A54BE7" w:rsidRDefault="00CC0A4E">
            <w:pPr>
              <w:ind w:left="360"/>
              <w:jc w:val="both"/>
              <w:rPr>
                <w:rFonts w:ascii="Palatino Linotype" w:eastAsia="Palatino Linotype" w:hAnsi="Palatino Linotype" w:cs="Palatino Linotype"/>
                <w:sz w:val="22"/>
                <w:szCs w:val="22"/>
              </w:rPr>
            </w:pPr>
          </w:p>
          <w:p w14:paraId="0F2E7F3D" w14:textId="43DBEDDC" w:rsidR="00CC0A4E" w:rsidRPr="00A54BE7" w:rsidRDefault="009F56BA" w:rsidP="00A54BE7">
            <w:pPr>
              <w:pBdr>
                <w:top w:val="nil"/>
                <w:left w:val="nil"/>
                <w:bottom w:val="nil"/>
                <w:right w:val="nil"/>
                <w:between w:val="nil"/>
              </w:pBdr>
              <w:spacing w:after="160"/>
              <w:jc w:val="both"/>
              <w:rPr>
                <w:rFonts w:ascii="Palatino Linotype" w:eastAsia="Palatino Linotype" w:hAnsi="Palatino Linotype" w:cs="Palatino Linotype"/>
                <w:color w:val="000000"/>
                <w:sz w:val="22"/>
                <w:szCs w:val="22"/>
              </w:rPr>
            </w:pPr>
            <w:r w:rsidRPr="00A54BE7">
              <w:rPr>
                <w:rFonts w:ascii="Palatino Linotype" w:eastAsia="Palatino Linotype" w:hAnsi="Palatino Linotype" w:cs="Palatino Linotype"/>
                <w:sz w:val="22"/>
                <w:szCs w:val="22"/>
              </w:rPr>
              <w:t xml:space="preserve">The unique </w:t>
            </w:r>
            <w:proofErr w:type="spellStart"/>
            <w:r w:rsidRPr="00A54BE7">
              <w:rPr>
                <w:rFonts w:ascii="Palatino Linotype" w:eastAsia="Palatino Linotype" w:hAnsi="Palatino Linotype" w:cs="Palatino Linotype"/>
                <w:sz w:val="22"/>
                <w:szCs w:val="22"/>
              </w:rPr>
              <w:t>vyshyvanka</w:t>
            </w:r>
            <w:proofErr w:type="spellEnd"/>
            <w:r w:rsidR="00A54BE7" w:rsidRPr="00A54BE7">
              <w:rPr>
                <w:rFonts w:ascii="Palatino Linotype" w:eastAsia="Palatino Linotype" w:hAnsi="Palatino Linotype" w:cs="Palatino Linotype"/>
                <w:sz w:val="22"/>
                <w:szCs w:val="22"/>
              </w:rPr>
              <w:t xml:space="preserve">, </w:t>
            </w:r>
            <w:r w:rsidRPr="00A54BE7">
              <w:rPr>
                <w:rFonts w:ascii="Palatino Linotype" w:eastAsia="Palatino Linotype" w:hAnsi="Palatino Linotype" w:cs="Palatino Linotype"/>
                <w:sz w:val="22"/>
                <w:szCs w:val="22"/>
              </w:rPr>
              <w:t>inspired design and “wish of the day” cards give customers not just a drink, but an experience tied to identity and emotion, creating strong differentiation and brand loyalty.</w:t>
            </w:r>
          </w:p>
          <w:p w14:paraId="05D3F552" w14:textId="77777777" w:rsidR="00CC0A4E" w:rsidRPr="00A54BE7" w:rsidRDefault="00CC0A4E">
            <w:pPr>
              <w:ind w:left="360"/>
              <w:jc w:val="both"/>
              <w:rPr>
                <w:rFonts w:ascii="Palatino Linotype" w:eastAsia="Palatino Linotype" w:hAnsi="Palatino Linotype" w:cs="Palatino Linotype"/>
                <w:sz w:val="22"/>
                <w:szCs w:val="22"/>
              </w:rPr>
            </w:pPr>
          </w:p>
          <w:p w14:paraId="02644F9F" w14:textId="77777777" w:rsidR="00CC0A4E" w:rsidRPr="00A54BE7" w:rsidRDefault="009F56BA" w:rsidP="00A54BE7">
            <w:pPr>
              <w:jc w:val="both"/>
              <w:rPr>
                <w:rFonts w:ascii="Palatino Linotype" w:eastAsia="Palatino Linotype" w:hAnsi="Palatino Linotype" w:cs="Palatino Linotype"/>
                <w:sz w:val="22"/>
                <w:szCs w:val="22"/>
              </w:rPr>
            </w:pPr>
            <w:r w:rsidRPr="00A54BE7">
              <w:rPr>
                <w:rFonts w:ascii="Palatino Linotype" w:eastAsia="Palatino Linotype" w:hAnsi="Palatino Linotype" w:cs="Palatino Linotype"/>
                <w:sz w:val="22"/>
                <w:szCs w:val="22"/>
              </w:rPr>
              <w:t xml:space="preserve">Small compliments (cookies, mini-snacks) with coffee, as well as collaborations with local events (discount vouchers, joint promotions), make </w:t>
            </w:r>
            <w:proofErr w:type="spellStart"/>
            <w:r w:rsidRPr="00A54BE7">
              <w:rPr>
                <w:rFonts w:ascii="Palatino Linotype" w:eastAsia="Palatino Linotype" w:hAnsi="Palatino Linotype" w:cs="Palatino Linotype"/>
                <w:sz w:val="22"/>
                <w:szCs w:val="22"/>
              </w:rPr>
              <w:t>Agnikava</w:t>
            </w:r>
            <w:proofErr w:type="spellEnd"/>
            <w:r w:rsidRPr="00A54BE7">
              <w:rPr>
                <w:rFonts w:ascii="Palatino Linotype" w:eastAsia="Palatino Linotype" w:hAnsi="Palatino Linotype" w:cs="Palatino Linotype"/>
                <w:sz w:val="22"/>
                <w:szCs w:val="22"/>
              </w:rPr>
              <w:t xml:space="preserve"> more interactive and community-oriented than competitors.</w:t>
            </w:r>
          </w:p>
          <w:p w14:paraId="5D4F3A63" w14:textId="77777777" w:rsidR="00CC0A4E" w:rsidRPr="00A54BE7" w:rsidRDefault="00CC0A4E">
            <w:pPr>
              <w:ind w:left="360"/>
              <w:jc w:val="both"/>
              <w:rPr>
                <w:rFonts w:ascii="Palatino Linotype" w:eastAsia="Palatino Linotype" w:hAnsi="Palatino Linotype" w:cs="Palatino Linotype"/>
                <w:sz w:val="22"/>
                <w:szCs w:val="22"/>
              </w:rPr>
            </w:pPr>
          </w:p>
          <w:p w14:paraId="18183A8E" w14:textId="191197E1" w:rsidR="00CC0A4E" w:rsidRPr="00A54BE7" w:rsidRDefault="009F56BA" w:rsidP="00A54BE7">
            <w:pPr>
              <w:jc w:val="both"/>
              <w:rPr>
                <w:rFonts w:ascii="Palatino Linotype" w:eastAsia="Palatino Linotype" w:hAnsi="Palatino Linotype" w:cs="Palatino Linotype"/>
                <w:sz w:val="22"/>
                <w:szCs w:val="22"/>
              </w:rPr>
            </w:pPr>
            <w:r w:rsidRPr="00A54BE7">
              <w:rPr>
                <w:rFonts w:ascii="Palatino Linotype" w:eastAsia="Palatino Linotype" w:hAnsi="Palatino Linotype" w:cs="Palatino Linotype"/>
                <w:sz w:val="22"/>
                <w:szCs w:val="22"/>
              </w:rPr>
              <w:t xml:space="preserve">Offering hot sandwiches and tea in winter, cold coffee and lemonade in summer, </w:t>
            </w:r>
            <w:proofErr w:type="spellStart"/>
            <w:r w:rsidRPr="00A54BE7">
              <w:rPr>
                <w:rFonts w:ascii="Palatino Linotype" w:eastAsia="Palatino Linotype" w:hAnsi="Palatino Linotype" w:cs="Palatino Linotype"/>
                <w:sz w:val="22"/>
                <w:szCs w:val="22"/>
              </w:rPr>
              <w:t>Agnikava</w:t>
            </w:r>
            <w:proofErr w:type="spellEnd"/>
            <w:r w:rsidRPr="00A54BE7">
              <w:rPr>
                <w:rFonts w:ascii="Palatino Linotype" w:eastAsia="Palatino Linotype" w:hAnsi="Palatino Linotype" w:cs="Palatino Linotype"/>
                <w:sz w:val="22"/>
                <w:szCs w:val="22"/>
              </w:rPr>
              <w:t xml:space="preserve"> adapts to consumer needs year-round</w:t>
            </w:r>
            <w:r w:rsidR="00A54BE7" w:rsidRPr="00A54BE7">
              <w:rPr>
                <w:rFonts w:ascii="Palatino Linotype" w:eastAsia="Palatino Linotype" w:hAnsi="Palatino Linotype" w:cs="Palatino Linotype"/>
                <w:sz w:val="22"/>
                <w:szCs w:val="22"/>
              </w:rPr>
              <w:t xml:space="preserve">, </w:t>
            </w:r>
            <w:r w:rsidRPr="00A54BE7">
              <w:rPr>
                <w:rFonts w:ascii="Palatino Linotype" w:eastAsia="Palatino Linotype" w:hAnsi="Palatino Linotype" w:cs="Palatino Linotype"/>
                <w:sz w:val="22"/>
                <w:szCs w:val="22"/>
              </w:rPr>
              <w:t>unlike cafés with fixed menus or kiosks with limited choice.</w:t>
            </w:r>
          </w:p>
          <w:p w14:paraId="748B1F7E" w14:textId="77777777" w:rsidR="00CC0A4E" w:rsidRPr="00A54BE7" w:rsidRDefault="00CC0A4E">
            <w:pPr>
              <w:ind w:left="360"/>
              <w:jc w:val="both"/>
              <w:rPr>
                <w:rFonts w:ascii="Palatino Linotype" w:eastAsia="Palatino Linotype" w:hAnsi="Palatino Linotype" w:cs="Palatino Linotype"/>
                <w:sz w:val="22"/>
                <w:szCs w:val="22"/>
              </w:rPr>
            </w:pPr>
          </w:p>
          <w:p w14:paraId="06405F8B" w14:textId="77777777" w:rsidR="00CC0A4E" w:rsidRDefault="009F56BA" w:rsidP="00A54BE7">
            <w:pPr>
              <w:jc w:val="both"/>
              <w:rPr>
                <w:rFonts w:ascii="Palatino Linotype" w:eastAsia="Palatino Linotype" w:hAnsi="Palatino Linotype" w:cs="Palatino Linotype"/>
                <w:sz w:val="22"/>
                <w:szCs w:val="22"/>
              </w:rPr>
            </w:pPr>
            <w:proofErr w:type="spellStart"/>
            <w:r w:rsidRPr="00A54BE7">
              <w:rPr>
                <w:rFonts w:ascii="Palatino Linotype" w:eastAsia="Palatino Linotype" w:hAnsi="Palatino Linotype" w:cs="Palatino Linotype"/>
                <w:sz w:val="22"/>
                <w:szCs w:val="22"/>
              </w:rPr>
              <w:t>Agnikava</w:t>
            </w:r>
            <w:proofErr w:type="spellEnd"/>
            <w:r w:rsidRPr="00A54BE7">
              <w:rPr>
                <w:rFonts w:ascii="Palatino Linotype" w:eastAsia="Palatino Linotype" w:hAnsi="Palatino Linotype" w:cs="Palatino Linotype"/>
                <w:sz w:val="22"/>
                <w:szCs w:val="22"/>
              </w:rPr>
              <w:t xml:space="preserve"> fills the gap between premium chains and low-cost kiosks, positioning itself as a lifestyle choice that is both affordable and unique.</w:t>
            </w:r>
          </w:p>
          <w:p w14:paraId="6E9E0ECA" w14:textId="77777777" w:rsidR="00CC0A4E" w:rsidRDefault="00CC0A4E">
            <w:pPr>
              <w:ind w:right="130"/>
              <w:rPr>
                <w:rFonts w:ascii="Palatino Linotype" w:eastAsia="Palatino Linotype" w:hAnsi="Palatino Linotype" w:cs="Palatino Linotype"/>
                <w:color w:val="000000"/>
                <w:sz w:val="22"/>
                <w:szCs w:val="22"/>
              </w:rPr>
            </w:pPr>
          </w:p>
        </w:tc>
      </w:tr>
    </w:tbl>
    <w:p w14:paraId="62D317E0" w14:textId="77777777" w:rsidR="00CC0A4E" w:rsidRDefault="00CC0A4E">
      <w:pPr>
        <w:rPr>
          <w:rFonts w:ascii="Palatino Linotype" w:eastAsia="Palatino Linotype" w:hAnsi="Palatino Linotype" w:cs="Palatino Linotype"/>
          <w:sz w:val="22"/>
          <w:szCs w:val="22"/>
        </w:rPr>
      </w:pPr>
    </w:p>
    <w:p w14:paraId="5747D4AD" w14:textId="77777777" w:rsidR="00CC0A4E" w:rsidRDefault="009F56BA">
      <w:pPr>
        <w:pStyle w:val="1"/>
        <w:jc w:val="both"/>
        <w:rPr>
          <w:rFonts w:ascii="Palatino Linotype" w:eastAsia="Palatino Linotype" w:hAnsi="Palatino Linotype" w:cs="Palatino Linotype"/>
          <w:b/>
          <w:color w:val="398D25"/>
          <w:sz w:val="28"/>
          <w:szCs w:val="28"/>
        </w:rPr>
      </w:pPr>
      <w:bookmarkStart w:id="11" w:name="_heading=h.3rdcrjn" w:colFirst="0" w:colLast="0"/>
      <w:bookmarkEnd w:id="11"/>
      <w:r>
        <w:rPr>
          <w:rFonts w:ascii="Palatino Linotype" w:eastAsia="Palatino Linotype" w:hAnsi="Palatino Linotype" w:cs="Palatino Linotype"/>
          <w:b/>
          <w:color w:val="398D25"/>
          <w:sz w:val="28"/>
          <w:szCs w:val="28"/>
        </w:rPr>
        <w:lastRenderedPageBreak/>
        <w:t>PRODUCT OR SERVICE OFFERINGS</w:t>
      </w:r>
    </w:p>
    <w:p w14:paraId="79B6C4B0" w14:textId="77777777" w:rsidR="00CC0A4E" w:rsidRDefault="009F56BA">
      <w:pPr>
        <w:pStyle w:val="2"/>
        <w:jc w:val="both"/>
        <w:rPr>
          <w:rFonts w:ascii="Palatino Linotype" w:eastAsia="Palatino Linotype" w:hAnsi="Palatino Linotype" w:cs="Palatino Linotype"/>
          <w:sz w:val="22"/>
          <w:szCs w:val="22"/>
        </w:rPr>
      </w:pPr>
      <w:bookmarkStart w:id="12" w:name="_heading=h.26in1rg" w:colFirst="0" w:colLast="0"/>
      <w:bookmarkEnd w:id="12"/>
      <w:r>
        <w:rPr>
          <w:rFonts w:ascii="Palatino Linotype" w:eastAsia="Palatino Linotype" w:hAnsi="Palatino Linotype" w:cs="Palatino Linotype"/>
          <w:sz w:val="22"/>
          <w:szCs w:val="22"/>
        </w:rPr>
        <w:t>PRODUCT OR SERVICE</w:t>
      </w:r>
    </w:p>
    <w:tbl>
      <w:tblPr>
        <w:tblStyle w:val="afff0"/>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5DB3A93B" w14:textId="77777777">
        <w:trPr>
          <w:trHeight w:val="11376"/>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0D4C89F6" w14:textId="7544ECBD"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Product or Service</w:t>
            </w:r>
          </w:p>
          <w:p w14:paraId="4C5560A2" w14:textId="77777777" w:rsidR="00CC0A4E" w:rsidRPr="00CD3E0C" w:rsidRDefault="009F56BA">
            <w:pPr>
              <w:jc w:val="both"/>
              <w:rPr>
                <w:rFonts w:ascii="Palatino Linotype" w:eastAsia="Palatino Linotype" w:hAnsi="Palatino Linotype" w:cs="Palatino Linotype"/>
                <w:bCs/>
                <w:sz w:val="22"/>
                <w:szCs w:val="22"/>
              </w:rPr>
            </w:pPr>
            <w:proofErr w:type="spellStart"/>
            <w:r w:rsidRPr="00CD3E0C">
              <w:rPr>
                <w:rFonts w:ascii="Palatino Linotype" w:eastAsia="Palatino Linotype" w:hAnsi="Palatino Linotype" w:cs="Palatino Linotype"/>
                <w:bCs/>
                <w:sz w:val="22"/>
                <w:szCs w:val="22"/>
              </w:rPr>
              <w:t>Agnikava</w:t>
            </w:r>
            <w:proofErr w:type="spellEnd"/>
            <w:r w:rsidRPr="00CD3E0C">
              <w:rPr>
                <w:rFonts w:ascii="Palatino Linotype" w:eastAsia="Palatino Linotype" w:hAnsi="Palatino Linotype" w:cs="Palatino Linotype"/>
                <w:bCs/>
                <w:sz w:val="22"/>
                <w:szCs w:val="22"/>
              </w:rPr>
              <w:t xml:space="preserve"> is a mobile coffee shop operating from a trailer styled as a “house on wheels” with design elements inspired by Ukrainian embroidery (</w:t>
            </w:r>
            <w:proofErr w:type="spellStart"/>
            <w:r w:rsidRPr="00CD3E0C">
              <w:rPr>
                <w:rFonts w:ascii="Palatino Linotype" w:eastAsia="Palatino Linotype" w:hAnsi="Palatino Linotype" w:cs="Palatino Linotype"/>
                <w:bCs/>
                <w:sz w:val="22"/>
                <w:szCs w:val="22"/>
              </w:rPr>
              <w:t>vyshyvanka</w:t>
            </w:r>
            <w:proofErr w:type="spellEnd"/>
            <w:r w:rsidRPr="00CD3E0C">
              <w:rPr>
                <w:rFonts w:ascii="Palatino Linotype" w:eastAsia="Palatino Linotype" w:hAnsi="Palatino Linotype" w:cs="Palatino Linotype"/>
                <w:bCs/>
                <w:sz w:val="22"/>
                <w:szCs w:val="22"/>
              </w:rPr>
              <w:t>). The combination of mobility, cultural aesthetics, and high-quality products ensures a memorable customer experience.</w:t>
            </w:r>
          </w:p>
          <w:p w14:paraId="0268FE86" w14:textId="77777777" w:rsidR="00CC0A4E" w:rsidRPr="00CD3E0C" w:rsidRDefault="00CC0A4E">
            <w:pPr>
              <w:jc w:val="both"/>
              <w:rPr>
                <w:rFonts w:ascii="Palatino Linotype" w:eastAsia="Palatino Linotype" w:hAnsi="Palatino Linotype" w:cs="Palatino Linotype"/>
                <w:bCs/>
                <w:sz w:val="22"/>
                <w:szCs w:val="22"/>
              </w:rPr>
            </w:pPr>
          </w:p>
          <w:p w14:paraId="2597863F" w14:textId="77777777" w:rsidR="00CD3E0C" w:rsidRPr="00CD3E0C" w:rsidRDefault="00CD3E0C" w:rsidP="00CD3E0C">
            <w:pPr>
              <w:jc w:val="both"/>
              <w:rPr>
                <w:rFonts w:ascii="Palatino Linotype" w:eastAsia="Palatino Linotype" w:hAnsi="Palatino Linotype" w:cs="Palatino Linotype"/>
                <w:bCs/>
                <w:sz w:val="22"/>
                <w:szCs w:val="22"/>
              </w:rPr>
            </w:pPr>
            <w:proofErr w:type="spellStart"/>
            <w:r w:rsidRPr="00CD3E0C">
              <w:rPr>
                <w:rFonts w:ascii="Palatino Linotype" w:eastAsia="Palatino Linotype" w:hAnsi="Palatino Linotype" w:cs="Palatino Linotype"/>
                <w:bCs/>
                <w:sz w:val="22"/>
                <w:szCs w:val="22"/>
              </w:rPr>
              <w:t>Agnikava’s</w:t>
            </w:r>
            <w:proofErr w:type="spellEnd"/>
            <w:r w:rsidRPr="00CD3E0C">
              <w:rPr>
                <w:rFonts w:ascii="Palatino Linotype" w:eastAsia="Palatino Linotype" w:hAnsi="Palatino Linotype" w:cs="Palatino Linotype"/>
                <w:bCs/>
                <w:sz w:val="22"/>
                <w:szCs w:val="22"/>
              </w:rPr>
              <w:t xml:space="preserve"> product portfolio is built around quality, convenience and emotional experience. The menu includes freshly brewed espresso drinks, specialty teas, hot sandwiches, pastries and rotating seasonal beverages.</w:t>
            </w:r>
          </w:p>
          <w:p w14:paraId="4105F50E" w14:textId="77777777" w:rsidR="00CD3E0C" w:rsidRPr="00CD3E0C" w:rsidRDefault="00CD3E0C" w:rsidP="00CD3E0C">
            <w:pPr>
              <w:jc w:val="both"/>
              <w:rPr>
                <w:rFonts w:ascii="Palatino Linotype" w:eastAsia="Palatino Linotype" w:hAnsi="Palatino Linotype" w:cs="Palatino Linotype"/>
                <w:bCs/>
                <w:sz w:val="22"/>
                <w:szCs w:val="22"/>
              </w:rPr>
            </w:pPr>
          </w:p>
          <w:p w14:paraId="1C96EF95" w14:textId="77777777" w:rsidR="00CD3E0C" w:rsidRPr="00CD3E0C" w:rsidRDefault="00CD3E0C" w:rsidP="00CD3E0C">
            <w:p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The mobile trailer is professionally equipped with high-performance coffee machines and energy-efficient systems, ensuring consistent quality and a low environmental impact. All packaging materials are recyclable, and the business prioritizes local suppliers for both coffee beans and bakery products, thereby reducing its carbon footprint.</w:t>
            </w:r>
          </w:p>
          <w:p w14:paraId="6571E445" w14:textId="77777777" w:rsidR="00CD3E0C" w:rsidRPr="00CD3E0C" w:rsidRDefault="00CD3E0C" w:rsidP="00CD3E0C">
            <w:pPr>
              <w:jc w:val="both"/>
              <w:rPr>
                <w:rFonts w:ascii="Palatino Linotype" w:eastAsia="Palatino Linotype" w:hAnsi="Palatino Linotype" w:cs="Palatino Linotype"/>
                <w:bCs/>
                <w:sz w:val="22"/>
                <w:szCs w:val="22"/>
              </w:rPr>
            </w:pPr>
          </w:p>
          <w:p w14:paraId="21B0C8E6" w14:textId="5D4F0D4C" w:rsidR="00CD3E0C" w:rsidRPr="00CD3E0C" w:rsidRDefault="00CD3E0C" w:rsidP="00CD3E0C">
            <w:p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 xml:space="preserve">Innovative aspects include the </w:t>
            </w:r>
            <w:proofErr w:type="spellStart"/>
            <w:r w:rsidRPr="00CD3E0C">
              <w:rPr>
                <w:rFonts w:ascii="Palatino Linotype" w:eastAsia="Palatino Linotype" w:hAnsi="Palatino Linotype" w:cs="Palatino Linotype"/>
                <w:bCs/>
                <w:sz w:val="22"/>
                <w:szCs w:val="22"/>
              </w:rPr>
              <w:t>vyshyvanka</w:t>
            </w:r>
            <w:proofErr w:type="spellEnd"/>
            <w:r w:rsidRPr="00CD3E0C">
              <w:rPr>
                <w:rFonts w:ascii="Palatino Linotype" w:eastAsia="Palatino Linotype" w:hAnsi="Palatino Linotype" w:cs="Palatino Linotype"/>
                <w:bCs/>
                <w:sz w:val="22"/>
                <w:szCs w:val="22"/>
              </w:rPr>
              <w:t>-inspired design, which serves as both cultural branding and a storytelling medium, as well as inspirational “Wish of the Day” cards and a digital loyalty system accessible via QR codes. Together, these elements combine technology, emotion and sustainability - key pillars for long-term differentiation.</w:t>
            </w:r>
          </w:p>
          <w:p w14:paraId="5F6502C8" w14:textId="77777777" w:rsidR="00CD3E0C" w:rsidRDefault="00CD3E0C" w:rsidP="00CD3E0C">
            <w:pPr>
              <w:jc w:val="both"/>
              <w:rPr>
                <w:rFonts w:ascii="Palatino Linotype" w:eastAsia="Palatino Linotype" w:hAnsi="Palatino Linotype" w:cs="Palatino Linotype"/>
                <w:b/>
                <w:sz w:val="22"/>
                <w:szCs w:val="22"/>
              </w:rPr>
            </w:pPr>
          </w:p>
          <w:p w14:paraId="3ADDC605" w14:textId="4128AAD7" w:rsidR="00CC0A4E" w:rsidRPr="00CD3E0C"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Product Range:</w:t>
            </w:r>
          </w:p>
          <w:p w14:paraId="6902882E" w14:textId="7D87C967" w:rsidR="00CC0A4E" w:rsidRPr="00CD3E0C" w:rsidRDefault="009F56BA" w:rsidP="00A42FB0">
            <w:pPr>
              <w:numPr>
                <w:ilvl w:val="0"/>
                <w:numId w:val="10"/>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Coffee</w:t>
            </w:r>
            <w:r w:rsidR="003F5940" w:rsidRPr="00CD3E0C">
              <w:rPr>
                <w:rFonts w:ascii="Palatino Linotype" w:eastAsia="Palatino Linotype" w:hAnsi="Palatino Linotype" w:cs="Palatino Linotype"/>
                <w:bCs/>
                <w:sz w:val="22"/>
                <w:szCs w:val="22"/>
              </w:rPr>
              <w:t xml:space="preserve"> and </w:t>
            </w:r>
            <w:r w:rsidRPr="00CD3E0C">
              <w:rPr>
                <w:rFonts w:ascii="Palatino Linotype" w:eastAsia="Palatino Linotype" w:hAnsi="Palatino Linotype" w:cs="Palatino Linotype"/>
                <w:bCs/>
                <w:sz w:val="22"/>
                <w:szCs w:val="22"/>
              </w:rPr>
              <w:t>Hot Drinks</w:t>
            </w:r>
          </w:p>
          <w:p w14:paraId="212F28CD" w14:textId="34681098" w:rsidR="00CC0A4E" w:rsidRPr="0041013C" w:rsidRDefault="009F56BA" w:rsidP="00A42FB0">
            <w:pPr>
              <w:pStyle w:val="af2"/>
              <w:numPr>
                <w:ilvl w:val="0"/>
                <w:numId w:val="25"/>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Espresso, Americano, Cappuccino, Latte, Flat White</w:t>
            </w:r>
            <w:r w:rsidR="0041013C">
              <w:rPr>
                <w:rFonts w:ascii="Palatino Linotype" w:eastAsia="Palatino Linotype" w:hAnsi="Palatino Linotype" w:cs="Palatino Linotype"/>
                <w:sz w:val="22"/>
                <w:szCs w:val="22"/>
              </w:rPr>
              <w:t>;</w:t>
            </w:r>
          </w:p>
          <w:p w14:paraId="293CFD04" w14:textId="1751709C" w:rsidR="00CC0A4E" w:rsidRPr="0041013C" w:rsidRDefault="009F56BA" w:rsidP="00A42FB0">
            <w:pPr>
              <w:pStyle w:val="af2"/>
              <w:numPr>
                <w:ilvl w:val="0"/>
                <w:numId w:val="25"/>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Seasonal specialties (pumpkin spice latte, winter mulled tea)</w:t>
            </w:r>
            <w:r w:rsidR="0041013C">
              <w:rPr>
                <w:rFonts w:ascii="Palatino Linotype" w:eastAsia="Palatino Linotype" w:hAnsi="Palatino Linotype" w:cs="Palatino Linotype"/>
                <w:sz w:val="22"/>
                <w:szCs w:val="22"/>
              </w:rPr>
              <w:t>;</w:t>
            </w:r>
          </w:p>
          <w:p w14:paraId="23C3534E" w14:textId="2A59DEE6" w:rsidR="00CC0A4E" w:rsidRPr="0041013C" w:rsidRDefault="009F56BA" w:rsidP="00A42FB0">
            <w:pPr>
              <w:pStyle w:val="af2"/>
              <w:numPr>
                <w:ilvl w:val="0"/>
                <w:numId w:val="25"/>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Herbal and fruit teas</w:t>
            </w:r>
            <w:r w:rsidR="0041013C">
              <w:rPr>
                <w:rFonts w:ascii="Palatino Linotype" w:eastAsia="Palatino Linotype" w:hAnsi="Palatino Linotype" w:cs="Palatino Linotype"/>
                <w:sz w:val="22"/>
                <w:szCs w:val="22"/>
              </w:rPr>
              <w:t>.</w:t>
            </w:r>
          </w:p>
          <w:p w14:paraId="175F8A71" w14:textId="77777777" w:rsidR="00CC0A4E" w:rsidRPr="00CD3E0C" w:rsidRDefault="009F56BA" w:rsidP="00A42FB0">
            <w:pPr>
              <w:numPr>
                <w:ilvl w:val="0"/>
                <w:numId w:val="10"/>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Cold Drinks (Summer Menu)</w:t>
            </w:r>
          </w:p>
          <w:p w14:paraId="474EBFE1" w14:textId="54C8E94E" w:rsidR="00CC0A4E" w:rsidRPr="0041013C" w:rsidRDefault="009F56BA" w:rsidP="00A42FB0">
            <w:pPr>
              <w:pStyle w:val="af2"/>
              <w:numPr>
                <w:ilvl w:val="0"/>
                <w:numId w:val="26"/>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Iced coffee (cold brew, frappe, iced latte)</w:t>
            </w:r>
            <w:r w:rsidR="0041013C">
              <w:rPr>
                <w:rFonts w:ascii="Palatino Linotype" w:eastAsia="Palatino Linotype" w:hAnsi="Palatino Linotype" w:cs="Palatino Linotype"/>
                <w:sz w:val="22"/>
                <w:szCs w:val="22"/>
              </w:rPr>
              <w:t>;</w:t>
            </w:r>
          </w:p>
          <w:p w14:paraId="332408BC" w14:textId="3AAB47AD" w:rsidR="00CC0A4E" w:rsidRPr="0041013C" w:rsidRDefault="009F56BA" w:rsidP="00A42FB0">
            <w:pPr>
              <w:pStyle w:val="af2"/>
              <w:numPr>
                <w:ilvl w:val="0"/>
                <w:numId w:val="26"/>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Homemade lemonades, iced tea</w:t>
            </w:r>
            <w:r w:rsidR="0041013C">
              <w:rPr>
                <w:rFonts w:ascii="Palatino Linotype" w:eastAsia="Palatino Linotype" w:hAnsi="Palatino Linotype" w:cs="Palatino Linotype"/>
                <w:sz w:val="22"/>
                <w:szCs w:val="22"/>
              </w:rPr>
              <w:t>;</w:t>
            </w:r>
          </w:p>
          <w:p w14:paraId="086FE0A7" w14:textId="57E998BB" w:rsidR="00CC0A4E" w:rsidRPr="0041013C" w:rsidRDefault="009F56BA" w:rsidP="00A42FB0">
            <w:pPr>
              <w:pStyle w:val="af2"/>
              <w:numPr>
                <w:ilvl w:val="0"/>
                <w:numId w:val="26"/>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Sparkling water and natural juices</w:t>
            </w:r>
            <w:r w:rsidR="0041013C">
              <w:rPr>
                <w:rFonts w:ascii="Palatino Linotype" w:eastAsia="Palatino Linotype" w:hAnsi="Palatino Linotype" w:cs="Palatino Linotype"/>
                <w:sz w:val="22"/>
                <w:szCs w:val="22"/>
              </w:rPr>
              <w:t>.</w:t>
            </w:r>
          </w:p>
          <w:p w14:paraId="470A1DAA" w14:textId="77777777" w:rsidR="00CC0A4E" w:rsidRPr="00CD3E0C" w:rsidRDefault="009F56BA" w:rsidP="00A42FB0">
            <w:pPr>
              <w:numPr>
                <w:ilvl w:val="0"/>
                <w:numId w:val="10"/>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Food Offerings</w:t>
            </w:r>
          </w:p>
          <w:p w14:paraId="6A20E908" w14:textId="37951274" w:rsidR="00CC0A4E" w:rsidRPr="0041013C" w:rsidRDefault="009F56BA" w:rsidP="00A42FB0">
            <w:pPr>
              <w:pStyle w:val="af2"/>
              <w:numPr>
                <w:ilvl w:val="0"/>
                <w:numId w:val="27"/>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bCs/>
                <w:sz w:val="22"/>
                <w:szCs w:val="22"/>
              </w:rPr>
              <w:t>Hot sandwiches</w:t>
            </w:r>
            <w:r w:rsidRPr="0041013C">
              <w:rPr>
                <w:rFonts w:ascii="Palatino Linotype" w:eastAsia="Palatino Linotype" w:hAnsi="Palatino Linotype" w:cs="Palatino Linotype"/>
                <w:sz w:val="22"/>
                <w:szCs w:val="22"/>
              </w:rPr>
              <w:t xml:space="preserve"> and panini with cheese, ham, or vegetarian options</w:t>
            </w:r>
            <w:r w:rsidR="0041013C">
              <w:rPr>
                <w:rFonts w:ascii="Palatino Linotype" w:eastAsia="Palatino Linotype" w:hAnsi="Palatino Linotype" w:cs="Palatino Linotype"/>
                <w:sz w:val="22"/>
                <w:szCs w:val="22"/>
              </w:rPr>
              <w:t>;</w:t>
            </w:r>
          </w:p>
          <w:p w14:paraId="0B98D5CA" w14:textId="6CF1C1C8" w:rsidR="00CC0A4E" w:rsidRPr="0041013C" w:rsidRDefault="009F56BA" w:rsidP="00A42FB0">
            <w:pPr>
              <w:pStyle w:val="af2"/>
              <w:numPr>
                <w:ilvl w:val="0"/>
                <w:numId w:val="27"/>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Fresh pastries: croissants, muffins, cookies, sweet rolls</w:t>
            </w:r>
            <w:r w:rsidR="0041013C">
              <w:rPr>
                <w:rFonts w:ascii="Palatino Linotype" w:eastAsia="Palatino Linotype" w:hAnsi="Palatino Linotype" w:cs="Palatino Linotype"/>
                <w:sz w:val="22"/>
                <w:szCs w:val="22"/>
              </w:rPr>
              <w:t>;</w:t>
            </w:r>
          </w:p>
          <w:p w14:paraId="014E5FDB" w14:textId="11A4071A" w:rsidR="00CC0A4E" w:rsidRPr="0041013C" w:rsidRDefault="009F56BA" w:rsidP="00A42FB0">
            <w:pPr>
              <w:pStyle w:val="af2"/>
              <w:numPr>
                <w:ilvl w:val="0"/>
                <w:numId w:val="27"/>
              </w:numPr>
              <w:jc w:val="both"/>
              <w:rPr>
                <w:rFonts w:ascii="Palatino Linotype" w:eastAsia="Palatino Linotype" w:hAnsi="Palatino Linotype" w:cs="Palatino Linotype"/>
                <w:sz w:val="22"/>
                <w:szCs w:val="22"/>
              </w:rPr>
            </w:pPr>
            <w:r w:rsidRPr="0041013C">
              <w:rPr>
                <w:rFonts w:ascii="Palatino Linotype" w:eastAsia="Palatino Linotype" w:hAnsi="Palatino Linotype" w:cs="Palatino Linotype"/>
                <w:sz w:val="22"/>
                <w:szCs w:val="22"/>
              </w:rPr>
              <w:t>Small desserts (brownies, cheesecake slices)</w:t>
            </w:r>
            <w:r w:rsidR="0041013C">
              <w:rPr>
                <w:rFonts w:ascii="Palatino Linotype" w:eastAsia="Palatino Linotype" w:hAnsi="Palatino Linotype" w:cs="Palatino Linotype"/>
                <w:sz w:val="22"/>
                <w:szCs w:val="22"/>
              </w:rPr>
              <w:t>.</w:t>
            </w:r>
          </w:p>
          <w:p w14:paraId="36C01440" w14:textId="77777777" w:rsidR="00CC0A4E" w:rsidRPr="00CD3E0C" w:rsidRDefault="009F56BA" w:rsidP="00A42FB0">
            <w:pPr>
              <w:numPr>
                <w:ilvl w:val="0"/>
                <w:numId w:val="10"/>
              </w:numPr>
              <w:jc w:val="both"/>
              <w:rPr>
                <w:rFonts w:ascii="Palatino Linotype" w:eastAsia="Palatino Linotype" w:hAnsi="Palatino Linotype" w:cs="Palatino Linotype"/>
                <w:bCs/>
                <w:sz w:val="22"/>
                <w:szCs w:val="22"/>
              </w:rPr>
            </w:pPr>
            <w:r w:rsidRPr="00CD3E0C">
              <w:rPr>
                <w:rFonts w:ascii="Palatino Linotype" w:eastAsia="Palatino Linotype" w:hAnsi="Palatino Linotype" w:cs="Palatino Linotype"/>
                <w:bCs/>
                <w:sz w:val="22"/>
                <w:szCs w:val="22"/>
              </w:rPr>
              <w:t>Special Features</w:t>
            </w:r>
          </w:p>
          <w:p w14:paraId="01D59DDE" w14:textId="5CB12438" w:rsidR="00CC0A4E" w:rsidRPr="0041013C" w:rsidRDefault="009F56BA" w:rsidP="00A42FB0">
            <w:pPr>
              <w:pStyle w:val="af2"/>
              <w:numPr>
                <w:ilvl w:val="0"/>
                <w:numId w:val="28"/>
              </w:numPr>
              <w:jc w:val="both"/>
              <w:rPr>
                <w:rFonts w:ascii="Palatino Linotype" w:eastAsia="Palatino Linotype" w:hAnsi="Palatino Linotype" w:cs="Palatino Linotype"/>
                <w:bCs/>
                <w:sz w:val="22"/>
                <w:szCs w:val="22"/>
              </w:rPr>
            </w:pPr>
            <w:r w:rsidRPr="0041013C">
              <w:rPr>
                <w:rFonts w:ascii="Palatino Linotype" w:eastAsia="Palatino Linotype" w:hAnsi="Palatino Linotype" w:cs="Palatino Linotype"/>
                <w:bCs/>
                <w:sz w:val="22"/>
                <w:szCs w:val="22"/>
              </w:rPr>
              <w:t>Compliments: a small cookie or mini-snack with selected coffee purchases</w:t>
            </w:r>
            <w:r w:rsidR="0041013C">
              <w:rPr>
                <w:rFonts w:ascii="Palatino Linotype" w:eastAsia="Palatino Linotype" w:hAnsi="Palatino Linotype" w:cs="Palatino Linotype"/>
                <w:bCs/>
                <w:sz w:val="22"/>
                <w:szCs w:val="22"/>
              </w:rPr>
              <w:t>;</w:t>
            </w:r>
          </w:p>
          <w:p w14:paraId="7B15F894" w14:textId="12C765E4" w:rsidR="00CC0A4E" w:rsidRPr="0041013C" w:rsidRDefault="009F56BA" w:rsidP="00A42FB0">
            <w:pPr>
              <w:pStyle w:val="af2"/>
              <w:numPr>
                <w:ilvl w:val="0"/>
                <w:numId w:val="28"/>
              </w:numPr>
              <w:jc w:val="both"/>
              <w:rPr>
                <w:rFonts w:ascii="Palatino Linotype" w:eastAsia="Palatino Linotype" w:hAnsi="Palatino Linotype" w:cs="Palatino Linotype"/>
                <w:bCs/>
                <w:sz w:val="22"/>
                <w:szCs w:val="22"/>
              </w:rPr>
            </w:pPr>
            <w:r w:rsidRPr="0041013C">
              <w:rPr>
                <w:rFonts w:ascii="Palatino Linotype" w:eastAsia="Palatino Linotype" w:hAnsi="Palatino Linotype" w:cs="Palatino Linotype"/>
                <w:bCs/>
                <w:sz w:val="22"/>
                <w:szCs w:val="22"/>
              </w:rPr>
              <w:t>“Wish of the Day” cards: short motivational messages or fun predictions given with each order</w:t>
            </w:r>
            <w:r w:rsidR="0041013C">
              <w:rPr>
                <w:rFonts w:ascii="Palatino Linotype" w:eastAsia="Palatino Linotype" w:hAnsi="Palatino Linotype" w:cs="Palatino Linotype"/>
                <w:bCs/>
                <w:sz w:val="22"/>
                <w:szCs w:val="22"/>
              </w:rPr>
              <w:t>;</w:t>
            </w:r>
          </w:p>
          <w:p w14:paraId="14EE490C" w14:textId="069CA4BD" w:rsidR="00CC0A4E" w:rsidRPr="0041013C" w:rsidRDefault="009F56BA" w:rsidP="00A42FB0">
            <w:pPr>
              <w:pStyle w:val="af2"/>
              <w:numPr>
                <w:ilvl w:val="0"/>
                <w:numId w:val="28"/>
              </w:numPr>
              <w:jc w:val="both"/>
              <w:rPr>
                <w:rFonts w:ascii="Palatino Linotype" w:eastAsia="Palatino Linotype" w:hAnsi="Palatino Linotype" w:cs="Palatino Linotype"/>
                <w:bCs/>
                <w:sz w:val="22"/>
                <w:szCs w:val="22"/>
              </w:rPr>
            </w:pPr>
            <w:r w:rsidRPr="0041013C">
              <w:rPr>
                <w:rFonts w:ascii="Palatino Linotype" w:eastAsia="Palatino Linotype" w:hAnsi="Palatino Linotype" w:cs="Palatino Linotype"/>
                <w:bCs/>
                <w:sz w:val="22"/>
                <w:szCs w:val="22"/>
              </w:rPr>
              <w:t>Event collaborations: special menus, discount vouchers, or co-branded products during festivals and student events</w:t>
            </w:r>
            <w:r w:rsidR="0041013C">
              <w:rPr>
                <w:rFonts w:ascii="Palatino Linotype" w:eastAsia="Palatino Linotype" w:hAnsi="Palatino Linotype" w:cs="Palatino Linotype"/>
                <w:bCs/>
                <w:sz w:val="22"/>
                <w:szCs w:val="22"/>
              </w:rPr>
              <w:t>.</w:t>
            </w:r>
          </w:p>
          <w:p w14:paraId="21A1F7FF" w14:textId="77777777" w:rsidR="00CC0A4E" w:rsidRDefault="00CC0A4E" w:rsidP="00CD3E0C">
            <w:pPr>
              <w:jc w:val="both"/>
              <w:rPr>
                <w:rFonts w:ascii="Palatino Linotype" w:eastAsia="Palatino Linotype" w:hAnsi="Palatino Linotype" w:cs="Palatino Linotype"/>
                <w:color w:val="000000"/>
                <w:sz w:val="22"/>
                <w:szCs w:val="22"/>
              </w:rPr>
            </w:pPr>
          </w:p>
        </w:tc>
      </w:tr>
    </w:tbl>
    <w:p w14:paraId="50703418" w14:textId="77777777" w:rsidR="00CC0A4E" w:rsidRDefault="00CC0A4E">
      <w:pPr>
        <w:spacing w:after="0"/>
        <w:rPr>
          <w:rFonts w:ascii="Palatino Linotype" w:eastAsia="Palatino Linotype" w:hAnsi="Palatino Linotype" w:cs="Palatino Linotype"/>
          <w:sz w:val="22"/>
          <w:szCs w:val="22"/>
        </w:rPr>
      </w:pPr>
    </w:p>
    <w:p w14:paraId="7B8B59A0" w14:textId="77777777" w:rsidR="00CC0A4E" w:rsidRDefault="009F56BA">
      <w:pPr>
        <w:pStyle w:val="1"/>
        <w:jc w:val="both"/>
        <w:rPr>
          <w:rFonts w:ascii="Palatino Linotype" w:eastAsia="Palatino Linotype" w:hAnsi="Palatino Linotype" w:cs="Palatino Linotype"/>
          <w:b/>
          <w:color w:val="398D25"/>
          <w:sz w:val="28"/>
          <w:szCs w:val="28"/>
        </w:rPr>
      </w:pPr>
      <w:bookmarkStart w:id="13" w:name="_heading=h.lnxbz9" w:colFirst="0" w:colLast="0"/>
      <w:bookmarkEnd w:id="13"/>
      <w:r>
        <w:rPr>
          <w:rFonts w:ascii="Palatino Linotype" w:eastAsia="Palatino Linotype" w:hAnsi="Palatino Linotype" w:cs="Palatino Linotype"/>
          <w:b/>
          <w:color w:val="398D25"/>
          <w:sz w:val="28"/>
          <w:szCs w:val="28"/>
        </w:rPr>
        <w:lastRenderedPageBreak/>
        <w:t>marketing</w:t>
      </w:r>
    </w:p>
    <w:p w14:paraId="2BFA5852" w14:textId="77777777" w:rsidR="00CC0A4E" w:rsidRDefault="009F56BA">
      <w:pPr>
        <w:pStyle w:val="2"/>
        <w:jc w:val="both"/>
        <w:rPr>
          <w:rFonts w:ascii="Palatino Linotype" w:eastAsia="Palatino Linotype" w:hAnsi="Palatino Linotype" w:cs="Palatino Linotype"/>
          <w:sz w:val="22"/>
          <w:szCs w:val="22"/>
        </w:rPr>
      </w:pPr>
      <w:bookmarkStart w:id="14" w:name="_heading=h.35nkun2" w:colFirst="0" w:colLast="0"/>
      <w:bookmarkEnd w:id="14"/>
      <w:r>
        <w:rPr>
          <w:rFonts w:ascii="Palatino Linotype" w:eastAsia="Palatino Linotype" w:hAnsi="Palatino Linotype" w:cs="Palatino Linotype"/>
          <w:sz w:val="22"/>
          <w:szCs w:val="22"/>
        </w:rPr>
        <w:t>MARKETING PLAN</w:t>
      </w:r>
    </w:p>
    <w:tbl>
      <w:tblPr>
        <w:tblStyle w:val="afff1"/>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383F3C46"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56BC9667" w14:textId="77777777" w:rsidR="00AA5940" w:rsidRPr="00AA5940" w:rsidRDefault="00AA5940" w:rsidP="00AA5940">
            <w:pPr>
              <w:jc w:val="both"/>
              <w:rPr>
                <w:rFonts w:ascii="Palatino Linotype" w:eastAsia="Palatino Linotype" w:hAnsi="Palatino Linotype" w:cs="Palatino Linotype"/>
                <w:color w:val="000000"/>
                <w:sz w:val="22"/>
                <w:szCs w:val="22"/>
              </w:rPr>
            </w:pPr>
            <w:proofErr w:type="spellStart"/>
            <w:r w:rsidRPr="00AA5940">
              <w:rPr>
                <w:rFonts w:ascii="Palatino Linotype" w:eastAsia="Palatino Linotype" w:hAnsi="Palatino Linotype" w:cs="Palatino Linotype"/>
                <w:color w:val="000000"/>
                <w:sz w:val="22"/>
                <w:szCs w:val="22"/>
              </w:rPr>
              <w:t>Agnikava’s</w:t>
            </w:r>
            <w:proofErr w:type="spellEnd"/>
            <w:r w:rsidRPr="00AA5940">
              <w:rPr>
                <w:rFonts w:ascii="Palatino Linotype" w:eastAsia="Palatino Linotype" w:hAnsi="Palatino Linotype" w:cs="Palatino Linotype"/>
                <w:color w:val="000000"/>
                <w:sz w:val="22"/>
                <w:szCs w:val="22"/>
              </w:rPr>
              <w:t xml:space="preserve"> marketing strategy focuses on building a recognizable lifestyle brand that resonates with young people and urban professionals.</w:t>
            </w:r>
          </w:p>
          <w:p w14:paraId="1BE2C563"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65BB23E1" w14:textId="66F1038F" w:rsidR="00AA5940" w:rsidRPr="00AA5940" w:rsidRDefault="00AA5940" w:rsidP="00AA5940">
            <w:p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Social media will serve as the main communication platform</w:t>
            </w:r>
            <w:r w:rsidR="00501006">
              <w:rPr>
                <w:rFonts w:ascii="Palatino Linotype" w:eastAsia="Palatino Linotype" w:hAnsi="Palatino Linotype" w:cs="Palatino Linotype"/>
                <w:color w:val="000000"/>
                <w:sz w:val="22"/>
                <w:szCs w:val="22"/>
              </w:rPr>
              <w:t xml:space="preserve"> as </w:t>
            </w:r>
            <w:r w:rsidRPr="00AA5940">
              <w:rPr>
                <w:rFonts w:ascii="Palatino Linotype" w:eastAsia="Palatino Linotype" w:hAnsi="Palatino Linotype" w:cs="Palatino Linotype"/>
                <w:color w:val="000000"/>
                <w:sz w:val="22"/>
                <w:szCs w:val="22"/>
              </w:rPr>
              <w:t xml:space="preserve">Instagram, </w:t>
            </w:r>
            <w:proofErr w:type="spellStart"/>
            <w:r w:rsidRPr="00AA5940">
              <w:rPr>
                <w:rFonts w:ascii="Palatino Linotype" w:eastAsia="Palatino Linotype" w:hAnsi="Palatino Linotype" w:cs="Palatino Linotype"/>
                <w:color w:val="000000"/>
                <w:sz w:val="22"/>
                <w:szCs w:val="22"/>
              </w:rPr>
              <w:t>TikTok</w:t>
            </w:r>
            <w:proofErr w:type="spellEnd"/>
            <w:r w:rsidRPr="00AA5940">
              <w:rPr>
                <w:rFonts w:ascii="Palatino Linotype" w:eastAsia="Palatino Linotype" w:hAnsi="Palatino Linotype" w:cs="Palatino Linotype"/>
                <w:color w:val="000000"/>
                <w:sz w:val="22"/>
                <w:szCs w:val="22"/>
              </w:rPr>
              <w:t xml:space="preserve"> and Facebook</w:t>
            </w:r>
            <w:r w:rsidR="00501006">
              <w:rPr>
                <w:rFonts w:ascii="Palatino Linotype" w:eastAsia="Palatino Linotype" w:hAnsi="Palatino Linotype" w:cs="Palatino Linotype"/>
                <w:color w:val="000000"/>
                <w:sz w:val="22"/>
                <w:szCs w:val="22"/>
              </w:rPr>
              <w:t xml:space="preserve">, </w:t>
            </w:r>
            <w:r w:rsidRPr="00AA5940">
              <w:rPr>
                <w:rFonts w:ascii="Palatino Linotype" w:eastAsia="Palatino Linotype" w:hAnsi="Palatino Linotype" w:cs="Palatino Linotype"/>
                <w:color w:val="000000"/>
                <w:sz w:val="22"/>
                <w:szCs w:val="22"/>
              </w:rPr>
              <w:t>where content will highlight daily interactions, “Wish of the Day” stories and customer moments. Collaborations with student associations and local festivals will drive visibility and direct engagement.</w:t>
            </w:r>
          </w:p>
          <w:p w14:paraId="131C3BBC" w14:textId="77777777" w:rsidR="00AA5940" w:rsidRDefault="00AA5940" w:rsidP="00AA5940">
            <w:pPr>
              <w:jc w:val="both"/>
              <w:rPr>
                <w:rFonts w:ascii="Palatino Linotype" w:eastAsia="Palatino Linotype" w:hAnsi="Palatino Linotype" w:cs="Palatino Linotype"/>
                <w:color w:val="000000"/>
                <w:sz w:val="22"/>
                <w:szCs w:val="22"/>
              </w:rPr>
            </w:pPr>
          </w:p>
          <w:p w14:paraId="0E38DAD3" w14:textId="3D2C4615" w:rsidR="00AA5940" w:rsidRPr="00AA5940" w:rsidRDefault="00AA5940" w:rsidP="00AA5940">
            <w:pPr>
              <w:jc w:val="both"/>
              <w:rPr>
                <w:rFonts w:ascii="Palatino Linotype" w:eastAsia="Palatino Linotype" w:hAnsi="Palatino Linotype" w:cs="Palatino Linotype"/>
                <w:b/>
                <w:bCs/>
                <w:color w:val="000000"/>
                <w:sz w:val="22"/>
                <w:szCs w:val="22"/>
              </w:rPr>
            </w:pPr>
            <w:r w:rsidRPr="00AA5940">
              <w:rPr>
                <w:rFonts w:ascii="Palatino Linotype" w:eastAsia="Palatino Linotype" w:hAnsi="Palatino Linotype" w:cs="Palatino Linotype"/>
                <w:b/>
                <w:bCs/>
                <w:color w:val="000000"/>
                <w:sz w:val="22"/>
                <w:szCs w:val="22"/>
              </w:rPr>
              <w:t>We will use digital marketing in the following way:</w:t>
            </w:r>
          </w:p>
          <w:p w14:paraId="362F815B" w14:textId="77777777" w:rsidR="00AA5940" w:rsidRPr="00AA5940" w:rsidRDefault="00AA5940" w:rsidP="00A42FB0">
            <w:pPr>
              <w:pStyle w:val="af2"/>
              <w:numPr>
                <w:ilvl w:val="0"/>
                <w:numId w:val="18"/>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 xml:space="preserve">We will use social media through Instagram, </w:t>
            </w:r>
            <w:proofErr w:type="spellStart"/>
            <w:r w:rsidRPr="00AA5940">
              <w:rPr>
                <w:rFonts w:ascii="Palatino Linotype" w:eastAsia="Palatino Linotype" w:hAnsi="Palatino Linotype" w:cs="Palatino Linotype"/>
                <w:color w:val="000000"/>
                <w:sz w:val="22"/>
                <w:szCs w:val="22"/>
              </w:rPr>
              <w:t>TikTok</w:t>
            </w:r>
            <w:proofErr w:type="spellEnd"/>
            <w:r w:rsidRPr="00AA5940">
              <w:rPr>
                <w:rFonts w:ascii="Palatino Linotype" w:eastAsia="Palatino Linotype" w:hAnsi="Palatino Linotype" w:cs="Palatino Linotype"/>
                <w:color w:val="000000"/>
                <w:sz w:val="22"/>
                <w:szCs w:val="22"/>
              </w:rPr>
              <w:t xml:space="preserve"> and Facebook as the main platforms for daily updates (locations, menu specials, “wish of the day”).</w:t>
            </w:r>
          </w:p>
          <w:p w14:paraId="57825C72" w14:textId="77777777" w:rsidR="00AA5940" w:rsidRPr="00AA5940" w:rsidRDefault="00AA5940" w:rsidP="00A42FB0">
            <w:pPr>
              <w:pStyle w:val="af2"/>
              <w:numPr>
                <w:ilvl w:val="0"/>
                <w:numId w:val="18"/>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We want to create content such as short videos, reels and stories that highlight coffee brewing, event collaborations and cultural branding.</w:t>
            </w:r>
          </w:p>
          <w:p w14:paraId="3F2159D4" w14:textId="77777777" w:rsidR="00AA5940" w:rsidRPr="00AA5940" w:rsidRDefault="00AA5940" w:rsidP="00A42FB0">
            <w:pPr>
              <w:pStyle w:val="af2"/>
              <w:numPr>
                <w:ilvl w:val="0"/>
                <w:numId w:val="18"/>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We are thinking of doing geo-targeted ads, small paid campaigns around university campuses, office areas and festival areas.</w:t>
            </w:r>
          </w:p>
          <w:p w14:paraId="7D8000BD" w14:textId="77777777" w:rsidR="00AA5940" w:rsidRPr="00AA5940" w:rsidRDefault="00AA5940" w:rsidP="00A42FB0">
            <w:pPr>
              <w:pStyle w:val="af2"/>
              <w:numPr>
                <w:ilvl w:val="0"/>
                <w:numId w:val="18"/>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We tend to have collaborations with influencers, thus partnerships with student bloggers and local micro-influencers for authentic promotion.</w:t>
            </w:r>
          </w:p>
          <w:p w14:paraId="32A953FD"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2507D82B" w14:textId="77777777" w:rsidR="00AA5940" w:rsidRPr="00AA5940" w:rsidRDefault="00AA5940" w:rsidP="00AA5940">
            <w:p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One of the most important objectives is to achieve a brand awareness of 60% among the student audience and young professionals in the first year and generate a constant traffic of 100-150 customers daily.</w:t>
            </w:r>
          </w:p>
          <w:p w14:paraId="4A6CA778" w14:textId="77777777" w:rsidR="00AA5940" w:rsidRDefault="00AA5940" w:rsidP="00AA5940">
            <w:pPr>
              <w:jc w:val="both"/>
              <w:rPr>
                <w:rFonts w:ascii="Palatino Linotype" w:eastAsia="Palatino Linotype" w:hAnsi="Palatino Linotype" w:cs="Palatino Linotype"/>
                <w:color w:val="000000"/>
                <w:sz w:val="22"/>
                <w:szCs w:val="22"/>
              </w:rPr>
            </w:pPr>
          </w:p>
          <w:p w14:paraId="38FCB97F" w14:textId="78575BE0" w:rsidR="00AA5940" w:rsidRPr="00AA5940" w:rsidRDefault="00AA5940" w:rsidP="00AA5940">
            <w:pPr>
              <w:jc w:val="both"/>
              <w:rPr>
                <w:rFonts w:ascii="Palatino Linotype" w:eastAsia="Palatino Linotype" w:hAnsi="Palatino Linotype" w:cs="Palatino Linotype"/>
                <w:b/>
                <w:bCs/>
                <w:color w:val="000000"/>
                <w:sz w:val="22"/>
                <w:szCs w:val="22"/>
              </w:rPr>
            </w:pPr>
            <w:r w:rsidRPr="00AA5940">
              <w:rPr>
                <w:rFonts w:ascii="Palatino Linotype" w:eastAsia="Palatino Linotype" w:hAnsi="Palatino Linotype" w:cs="Palatino Linotype"/>
                <w:b/>
                <w:bCs/>
                <w:color w:val="000000"/>
                <w:sz w:val="22"/>
                <w:szCs w:val="22"/>
              </w:rPr>
              <w:t>Other objectives:</w:t>
            </w:r>
          </w:p>
          <w:p w14:paraId="526508BD" w14:textId="77777777" w:rsidR="00AA5940" w:rsidRPr="00AA5940" w:rsidRDefault="00AA5940" w:rsidP="00A42FB0">
            <w:pPr>
              <w:pStyle w:val="af2"/>
              <w:numPr>
                <w:ilvl w:val="0"/>
                <w:numId w:val="19"/>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 xml:space="preserve">Strengthen brand awareness in </w:t>
            </w:r>
            <w:proofErr w:type="spellStart"/>
            <w:r w:rsidRPr="00AA5940">
              <w:rPr>
                <w:rFonts w:ascii="Palatino Linotype" w:eastAsia="Palatino Linotype" w:hAnsi="Palatino Linotype" w:cs="Palatino Linotype"/>
                <w:color w:val="000000"/>
                <w:sz w:val="22"/>
                <w:szCs w:val="22"/>
              </w:rPr>
              <w:t>Târgu</w:t>
            </w:r>
            <w:proofErr w:type="spellEnd"/>
            <w:r w:rsidRPr="00AA5940">
              <w:rPr>
                <w:rFonts w:ascii="Palatino Linotype" w:eastAsia="Palatino Linotype" w:hAnsi="Palatino Linotype" w:cs="Palatino Linotype"/>
                <w:color w:val="000000"/>
                <w:sz w:val="22"/>
                <w:szCs w:val="22"/>
              </w:rPr>
              <w:t xml:space="preserve"> Mureș in the first 6 months by positioning </w:t>
            </w:r>
            <w:proofErr w:type="spellStart"/>
            <w:r w:rsidRPr="00AA5940">
              <w:rPr>
                <w:rFonts w:ascii="Palatino Linotype" w:eastAsia="Palatino Linotype" w:hAnsi="Palatino Linotype" w:cs="Palatino Linotype"/>
                <w:color w:val="000000"/>
                <w:sz w:val="22"/>
                <w:szCs w:val="22"/>
              </w:rPr>
              <w:t>Agnikava</w:t>
            </w:r>
            <w:proofErr w:type="spellEnd"/>
            <w:r w:rsidRPr="00AA5940">
              <w:rPr>
                <w:rFonts w:ascii="Palatino Linotype" w:eastAsia="Palatino Linotype" w:hAnsi="Palatino Linotype" w:cs="Palatino Linotype"/>
                <w:color w:val="000000"/>
                <w:sz w:val="22"/>
                <w:szCs w:val="22"/>
              </w:rPr>
              <w:t xml:space="preserve"> as the most recognized mobile coffee shop.</w:t>
            </w:r>
          </w:p>
          <w:p w14:paraId="090D1F11" w14:textId="77777777" w:rsidR="00AA5940" w:rsidRPr="00AA5940" w:rsidRDefault="00AA5940" w:rsidP="00A42FB0">
            <w:pPr>
              <w:pStyle w:val="af2"/>
              <w:numPr>
                <w:ilvl w:val="0"/>
                <w:numId w:val="19"/>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Attract and retain customers by offering quality coffee at affordable prices, with a unique cultural identity of the brand.</w:t>
            </w:r>
          </w:p>
          <w:p w14:paraId="576D91F0" w14:textId="77777777" w:rsidR="00AA5940" w:rsidRPr="00AA5940" w:rsidRDefault="00AA5940" w:rsidP="00A42FB0">
            <w:pPr>
              <w:pStyle w:val="af2"/>
              <w:numPr>
                <w:ilvl w:val="0"/>
                <w:numId w:val="19"/>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Establish partnerships with local events, universities and cultural initiatives to integrate into the life of the community.</w:t>
            </w:r>
          </w:p>
          <w:p w14:paraId="218477F6" w14:textId="77777777" w:rsidR="00AA5940" w:rsidRPr="00AA5940" w:rsidRDefault="00AA5940" w:rsidP="00A42FB0">
            <w:pPr>
              <w:pStyle w:val="af2"/>
              <w:numPr>
                <w:ilvl w:val="0"/>
                <w:numId w:val="19"/>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Customer loyalty through personalized experiences (compliments, cards with "wish of the day") and seasonal offers.</w:t>
            </w:r>
          </w:p>
          <w:p w14:paraId="71FACEB0"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3DD82A3A" w14:textId="77777777" w:rsidR="00AA5940" w:rsidRPr="00AA5940" w:rsidRDefault="00AA5940" w:rsidP="00AA5940">
            <w:pPr>
              <w:jc w:val="both"/>
              <w:rPr>
                <w:rFonts w:ascii="Palatino Linotype" w:eastAsia="Palatino Linotype" w:hAnsi="Palatino Linotype" w:cs="Palatino Linotype"/>
                <w:color w:val="000000"/>
                <w:sz w:val="22"/>
                <w:szCs w:val="22"/>
              </w:rPr>
            </w:pPr>
            <w:proofErr w:type="spellStart"/>
            <w:r w:rsidRPr="00AA5940">
              <w:rPr>
                <w:rFonts w:ascii="Palatino Linotype" w:eastAsia="Palatino Linotype" w:hAnsi="Palatino Linotype" w:cs="Palatino Linotype"/>
                <w:color w:val="000000"/>
                <w:sz w:val="22"/>
                <w:szCs w:val="22"/>
              </w:rPr>
              <w:t>Agnikava</w:t>
            </w:r>
            <w:proofErr w:type="spellEnd"/>
            <w:r w:rsidRPr="00AA5940">
              <w:rPr>
                <w:rFonts w:ascii="Palatino Linotype" w:eastAsia="Palatino Linotype" w:hAnsi="Palatino Linotype" w:cs="Palatino Linotype"/>
                <w:color w:val="000000"/>
                <w:sz w:val="22"/>
                <w:szCs w:val="22"/>
              </w:rPr>
              <w:t xml:space="preserve"> is not just a coffee provider, but a lifestyle brand: accessible, mobile and culturally distinctive. The </w:t>
            </w:r>
            <w:proofErr w:type="spellStart"/>
            <w:r w:rsidRPr="00AA5940">
              <w:rPr>
                <w:rFonts w:ascii="Palatino Linotype" w:eastAsia="Palatino Linotype" w:hAnsi="Palatino Linotype" w:cs="Palatino Linotype"/>
                <w:color w:val="000000"/>
                <w:sz w:val="22"/>
                <w:szCs w:val="22"/>
              </w:rPr>
              <w:t>vyshyvanka</w:t>
            </w:r>
            <w:proofErr w:type="spellEnd"/>
            <w:r w:rsidRPr="00AA5940">
              <w:rPr>
                <w:rFonts w:ascii="Palatino Linotype" w:eastAsia="Palatino Linotype" w:hAnsi="Palatino Linotype" w:cs="Palatino Linotype"/>
                <w:color w:val="000000"/>
                <w:sz w:val="22"/>
                <w:szCs w:val="22"/>
              </w:rPr>
              <w:t>-inspired design makes it instantly recognizable, while the customer experience (compliments, personalized messages) builds emotional connection and promotion through recommendations.</w:t>
            </w:r>
          </w:p>
          <w:p w14:paraId="28D8C951"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1FAFDE87" w14:textId="77777777" w:rsidR="00AA5940" w:rsidRPr="00AA5940" w:rsidRDefault="00AA5940" w:rsidP="00AA5940">
            <w:pPr>
              <w:jc w:val="both"/>
              <w:rPr>
                <w:rFonts w:ascii="Palatino Linotype" w:eastAsia="Palatino Linotype" w:hAnsi="Palatino Linotype" w:cs="Palatino Linotype"/>
                <w:b/>
                <w:bCs/>
                <w:color w:val="000000"/>
                <w:sz w:val="22"/>
                <w:szCs w:val="22"/>
              </w:rPr>
            </w:pPr>
            <w:r w:rsidRPr="00AA5940">
              <w:rPr>
                <w:rFonts w:ascii="Palatino Linotype" w:eastAsia="Palatino Linotype" w:hAnsi="Palatino Linotype" w:cs="Palatino Linotype"/>
                <w:b/>
                <w:bCs/>
                <w:color w:val="000000"/>
                <w:sz w:val="22"/>
                <w:szCs w:val="22"/>
              </w:rPr>
              <w:t>Community involvement will be done through:</w:t>
            </w:r>
          </w:p>
          <w:p w14:paraId="38F89A10" w14:textId="3266D4DB" w:rsidR="00AA5940" w:rsidRPr="00AA5940" w:rsidRDefault="00AA5940" w:rsidP="00A42FB0">
            <w:pPr>
              <w:pStyle w:val="af2"/>
              <w:numPr>
                <w:ilvl w:val="0"/>
                <w:numId w:val="20"/>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University promotions. Student discounts, vouchers distributed on campus, collaborations with student organizations.</w:t>
            </w:r>
          </w:p>
          <w:p w14:paraId="343B3A6B" w14:textId="6AD7336A" w:rsidR="00AA5940" w:rsidRPr="00AA5940" w:rsidRDefault="00AA5940" w:rsidP="00A42FB0">
            <w:pPr>
              <w:pStyle w:val="af2"/>
              <w:numPr>
                <w:ilvl w:val="0"/>
                <w:numId w:val="20"/>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Event partnerships. Co-branding campaigns with festivals (music, cultural, student fairs). Example: “Buy a coffee, get a discount on your event ticket.”</w:t>
            </w:r>
          </w:p>
          <w:p w14:paraId="5F3CF635" w14:textId="0D2C8FC0" w:rsidR="00AA5940" w:rsidRPr="00AA5940" w:rsidRDefault="00AA5940" w:rsidP="00A42FB0">
            <w:pPr>
              <w:pStyle w:val="af2"/>
              <w:numPr>
                <w:ilvl w:val="0"/>
                <w:numId w:val="20"/>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lastRenderedPageBreak/>
              <w:t>Collaborations with local businesses. Cross-promotions with bakeries, bookstores or cultural centers.</w:t>
            </w:r>
          </w:p>
          <w:p w14:paraId="40BE3934"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5CA55396" w14:textId="3ABC7158" w:rsidR="00AA5940" w:rsidRPr="00AA5940" w:rsidRDefault="00AA5940" w:rsidP="00AA5940">
            <w:p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b/>
                <w:bCs/>
                <w:color w:val="000000"/>
                <w:sz w:val="22"/>
                <w:szCs w:val="22"/>
              </w:rPr>
              <w:t>Customer loyalty and experience will be important to us; we will try to always keep these things in mind through different forms</w:t>
            </w:r>
            <w:r w:rsidRPr="00AA5940">
              <w:rPr>
                <w:rFonts w:ascii="Palatino Linotype" w:eastAsia="Palatino Linotype" w:hAnsi="Palatino Linotype" w:cs="Palatino Linotype"/>
                <w:color w:val="000000"/>
                <w:sz w:val="22"/>
                <w:szCs w:val="22"/>
              </w:rPr>
              <w:t>:</w:t>
            </w:r>
          </w:p>
          <w:p w14:paraId="4D847736" w14:textId="77777777" w:rsidR="00AA5940" w:rsidRPr="00AA5940" w:rsidRDefault="00AA5940" w:rsidP="00A42FB0">
            <w:pPr>
              <w:pStyle w:val="af2"/>
              <w:numPr>
                <w:ilvl w:val="0"/>
                <w:numId w:val="21"/>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Compliments. Free cookies or mini-snacks with selected coffee purchases.</w:t>
            </w:r>
          </w:p>
          <w:p w14:paraId="6DDE24A9" w14:textId="77777777" w:rsidR="00AA5940" w:rsidRPr="00AA5940" w:rsidRDefault="00AA5940" w:rsidP="00A42FB0">
            <w:pPr>
              <w:pStyle w:val="af2"/>
              <w:numPr>
                <w:ilvl w:val="0"/>
                <w:numId w:val="21"/>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"Wish of the Day" cards. Motivational notes or fun predictions included in orders to encourage repeat visits.</w:t>
            </w:r>
          </w:p>
          <w:p w14:paraId="7E31639F" w14:textId="77777777" w:rsidR="00AA5940" w:rsidRPr="00AA5940" w:rsidRDefault="00AA5940" w:rsidP="00A42FB0">
            <w:pPr>
              <w:pStyle w:val="af2"/>
              <w:numPr>
                <w:ilvl w:val="0"/>
                <w:numId w:val="21"/>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Seasonal offers. Special holiday drinks (Christmas latte, summer lemonade).</w:t>
            </w:r>
          </w:p>
          <w:p w14:paraId="47C7D142" w14:textId="77777777" w:rsidR="00AA5940" w:rsidRPr="00AA5940" w:rsidRDefault="00AA5940" w:rsidP="00A42FB0">
            <w:pPr>
              <w:pStyle w:val="af2"/>
              <w:numPr>
                <w:ilvl w:val="0"/>
                <w:numId w:val="21"/>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Discount voucher. Offered at events or in partnership with local organizations.</w:t>
            </w:r>
          </w:p>
          <w:p w14:paraId="57B3AC9D"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22F1E27F" w14:textId="77777777" w:rsidR="00AA5940" w:rsidRPr="00AA5940" w:rsidRDefault="00AA5940" w:rsidP="00AA5940">
            <w:pPr>
              <w:jc w:val="both"/>
              <w:rPr>
                <w:rFonts w:ascii="Palatino Linotype" w:eastAsia="Palatino Linotype" w:hAnsi="Palatino Linotype" w:cs="Palatino Linotype"/>
                <w:b/>
                <w:bCs/>
                <w:color w:val="000000"/>
                <w:sz w:val="22"/>
                <w:szCs w:val="22"/>
              </w:rPr>
            </w:pPr>
            <w:r w:rsidRPr="00AA5940">
              <w:rPr>
                <w:rFonts w:ascii="Palatino Linotype" w:eastAsia="Palatino Linotype" w:hAnsi="Palatino Linotype" w:cs="Palatino Linotype"/>
                <w:b/>
                <w:bCs/>
                <w:color w:val="000000"/>
                <w:sz w:val="22"/>
                <w:szCs w:val="22"/>
              </w:rPr>
              <w:t>Offline visibility is thought of as:</w:t>
            </w:r>
          </w:p>
          <w:p w14:paraId="348AE559" w14:textId="77777777" w:rsidR="00AA5940" w:rsidRPr="00AA5940" w:rsidRDefault="00AA5940" w:rsidP="00A42FB0">
            <w:pPr>
              <w:pStyle w:val="af2"/>
              <w:numPr>
                <w:ilvl w:val="0"/>
                <w:numId w:val="22"/>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 xml:space="preserve">Branding for caravans. Bright design inspired by </w:t>
            </w:r>
            <w:proofErr w:type="spellStart"/>
            <w:r w:rsidRPr="00AA5940">
              <w:rPr>
                <w:rFonts w:ascii="Palatino Linotype" w:eastAsia="Palatino Linotype" w:hAnsi="Palatino Linotype" w:cs="Palatino Linotype"/>
                <w:color w:val="000000"/>
                <w:sz w:val="22"/>
                <w:szCs w:val="22"/>
              </w:rPr>
              <w:t>vyshyvanka</w:t>
            </w:r>
            <w:proofErr w:type="spellEnd"/>
            <w:r w:rsidRPr="00AA5940">
              <w:rPr>
                <w:rFonts w:ascii="Palatino Linotype" w:eastAsia="Palatino Linotype" w:hAnsi="Palatino Linotype" w:cs="Palatino Linotype"/>
                <w:color w:val="000000"/>
                <w:sz w:val="22"/>
                <w:szCs w:val="22"/>
              </w:rPr>
              <w:t>, transforming the coffee caravan into a mobile billboard.</w:t>
            </w:r>
          </w:p>
          <w:p w14:paraId="4F8D5E8C" w14:textId="77777777" w:rsidR="00AA5940" w:rsidRPr="00AA5940" w:rsidRDefault="00AA5940" w:rsidP="00A42FB0">
            <w:pPr>
              <w:pStyle w:val="af2"/>
              <w:numPr>
                <w:ilvl w:val="0"/>
                <w:numId w:val="22"/>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Promotional items. Logo cups, eco-friendly straws, reusable cups.</w:t>
            </w:r>
          </w:p>
          <w:p w14:paraId="7D710B2E" w14:textId="77777777" w:rsidR="00AA5940" w:rsidRPr="00AA5940" w:rsidRDefault="00AA5940" w:rsidP="00A42FB0">
            <w:pPr>
              <w:pStyle w:val="af2"/>
              <w:numPr>
                <w:ilvl w:val="0"/>
                <w:numId w:val="22"/>
              </w:numPr>
              <w:jc w:val="both"/>
              <w:rPr>
                <w:rFonts w:ascii="Palatino Linotype" w:eastAsia="Palatino Linotype" w:hAnsi="Palatino Linotype" w:cs="Palatino Linotype"/>
                <w:color w:val="000000"/>
                <w:sz w:val="22"/>
                <w:szCs w:val="22"/>
              </w:rPr>
            </w:pPr>
            <w:r w:rsidRPr="00AA5940">
              <w:rPr>
                <w:rFonts w:ascii="Palatino Linotype" w:eastAsia="Palatino Linotype" w:hAnsi="Palatino Linotype" w:cs="Palatino Linotype"/>
                <w:color w:val="000000"/>
                <w:sz w:val="22"/>
                <w:szCs w:val="22"/>
              </w:rPr>
              <w:t>Local PR. Participation in local fairs, charity events and food festivals to build recognition.</w:t>
            </w:r>
          </w:p>
          <w:p w14:paraId="74C6DA3F" w14:textId="77777777" w:rsidR="00AA5940" w:rsidRPr="00AA5940" w:rsidRDefault="00AA5940" w:rsidP="00AA5940">
            <w:pPr>
              <w:jc w:val="both"/>
              <w:rPr>
                <w:rFonts w:ascii="Palatino Linotype" w:eastAsia="Palatino Linotype" w:hAnsi="Palatino Linotype" w:cs="Palatino Linotype"/>
                <w:color w:val="000000"/>
                <w:sz w:val="22"/>
                <w:szCs w:val="22"/>
              </w:rPr>
            </w:pPr>
          </w:p>
          <w:p w14:paraId="0BAF8A84" w14:textId="77777777" w:rsidR="00AA5940" w:rsidRPr="00501006" w:rsidRDefault="00AA5940" w:rsidP="00AA5940">
            <w:pPr>
              <w:jc w:val="both"/>
              <w:rPr>
                <w:rFonts w:ascii="Palatino Linotype" w:eastAsia="Palatino Linotype" w:hAnsi="Palatino Linotype" w:cs="Palatino Linotype"/>
                <w:b/>
                <w:bCs/>
                <w:color w:val="000000"/>
                <w:sz w:val="22"/>
                <w:szCs w:val="22"/>
              </w:rPr>
            </w:pPr>
            <w:r w:rsidRPr="00501006">
              <w:rPr>
                <w:rFonts w:ascii="Palatino Linotype" w:eastAsia="Palatino Linotype" w:hAnsi="Palatino Linotype" w:cs="Palatino Linotype"/>
                <w:b/>
                <w:bCs/>
                <w:color w:val="000000"/>
                <w:sz w:val="22"/>
                <w:szCs w:val="22"/>
              </w:rPr>
              <w:t>Campaign Objectives and Budget (Year 1)</w:t>
            </w:r>
          </w:p>
          <w:p w14:paraId="6861A585" w14:textId="612709A8" w:rsidR="00AA5940" w:rsidRPr="00FF51AA" w:rsidRDefault="00AA5940" w:rsidP="00AA5940">
            <w:pPr>
              <w:jc w:val="both"/>
              <w:rPr>
                <w:rFonts w:ascii="Palatino Linotype" w:eastAsia="Palatino Linotype" w:hAnsi="Palatino Linotype" w:cs="Palatino Linotype"/>
                <w:color w:val="000000"/>
                <w:sz w:val="22"/>
                <w:szCs w:val="22"/>
              </w:rPr>
            </w:pPr>
            <w:r w:rsidRPr="00FF51AA">
              <w:rPr>
                <w:rFonts w:ascii="Palatino Linotype" w:eastAsia="Palatino Linotype" w:hAnsi="Palatino Linotype" w:cs="Palatino Linotype"/>
                <w:color w:val="000000"/>
                <w:sz w:val="22"/>
                <w:szCs w:val="22"/>
              </w:rPr>
              <w:t>Branding and Trailer Design: €1,500-2,000 (vinyl wrap, logo design, uniforms).</w:t>
            </w:r>
          </w:p>
          <w:p w14:paraId="0517C8AB" w14:textId="1561A2D0" w:rsidR="00AA5940" w:rsidRPr="00FF51AA" w:rsidRDefault="00AA5940" w:rsidP="00AA5940">
            <w:pPr>
              <w:jc w:val="both"/>
              <w:rPr>
                <w:rFonts w:ascii="Palatino Linotype" w:eastAsia="Palatino Linotype" w:hAnsi="Palatino Linotype" w:cs="Palatino Linotype"/>
                <w:color w:val="000000"/>
                <w:sz w:val="22"/>
                <w:szCs w:val="22"/>
              </w:rPr>
            </w:pPr>
            <w:r w:rsidRPr="00FF51AA">
              <w:rPr>
                <w:rFonts w:ascii="Palatino Linotype" w:eastAsia="Palatino Linotype" w:hAnsi="Palatino Linotype" w:cs="Palatino Linotype"/>
                <w:color w:val="000000"/>
                <w:sz w:val="22"/>
                <w:szCs w:val="22"/>
              </w:rPr>
              <w:t>Social Media and Advertising: €100/month (€1,200 annually).</w:t>
            </w:r>
          </w:p>
          <w:p w14:paraId="7C7A0A6E" w14:textId="3CBBBF61" w:rsidR="00AA5940" w:rsidRPr="00FF51AA" w:rsidRDefault="00AA5940" w:rsidP="00AA5940">
            <w:pPr>
              <w:jc w:val="both"/>
              <w:rPr>
                <w:rFonts w:ascii="Palatino Linotype" w:eastAsia="Palatino Linotype" w:hAnsi="Palatino Linotype" w:cs="Palatino Linotype"/>
                <w:color w:val="000000"/>
                <w:sz w:val="22"/>
                <w:szCs w:val="22"/>
              </w:rPr>
            </w:pPr>
            <w:r w:rsidRPr="00FF51AA">
              <w:rPr>
                <w:rFonts w:ascii="Palatino Linotype" w:eastAsia="Palatino Linotype" w:hAnsi="Palatino Linotype" w:cs="Palatino Linotype"/>
                <w:color w:val="000000"/>
                <w:sz w:val="22"/>
                <w:szCs w:val="22"/>
              </w:rPr>
              <w:t>Promotional Materials: €500 (flyers, vouchers, stickers).</w:t>
            </w:r>
          </w:p>
          <w:p w14:paraId="70EF14A5" w14:textId="31AA54CA" w:rsidR="00AA5940" w:rsidRPr="00FF51AA" w:rsidRDefault="00AA5940" w:rsidP="00AA5940">
            <w:pPr>
              <w:jc w:val="both"/>
              <w:rPr>
                <w:rFonts w:ascii="Palatino Linotype" w:eastAsia="Palatino Linotype" w:hAnsi="Palatino Linotype" w:cs="Palatino Linotype"/>
                <w:color w:val="000000"/>
                <w:sz w:val="22"/>
                <w:szCs w:val="22"/>
              </w:rPr>
            </w:pPr>
            <w:r w:rsidRPr="00FF51AA">
              <w:rPr>
                <w:rFonts w:ascii="Palatino Linotype" w:eastAsia="Palatino Linotype" w:hAnsi="Palatino Linotype" w:cs="Palatino Linotype"/>
                <w:color w:val="000000"/>
                <w:sz w:val="22"/>
                <w:szCs w:val="22"/>
              </w:rPr>
              <w:t>Event Participation: €1,000 (fees, cobranding).</w:t>
            </w:r>
          </w:p>
          <w:p w14:paraId="2910A500" w14:textId="11A2FCE0" w:rsidR="00CC0A4E" w:rsidRDefault="00AA5940" w:rsidP="00AA5940">
            <w:pPr>
              <w:jc w:val="both"/>
              <w:rPr>
                <w:rFonts w:ascii="Palatino Linotype" w:eastAsia="Palatino Linotype" w:hAnsi="Palatino Linotype" w:cs="Palatino Linotype"/>
                <w:color w:val="000000"/>
                <w:sz w:val="22"/>
                <w:szCs w:val="22"/>
              </w:rPr>
            </w:pPr>
            <w:r w:rsidRPr="00FF51AA">
              <w:rPr>
                <w:rFonts w:ascii="Palatino Linotype" w:eastAsia="Palatino Linotype" w:hAnsi="Palatino Linotype" w:cs="Palatino Linotype"/>
                <w:color w:val="000000"/>
                <w:sz w:val="22"/>
                <w:szCs w:val="22"/>
              </w:rPr>
              <w:t>Total Marketing Budget (Year 1): ~€</w:t>
            </w:r>
            <w:r w:rsidR="00DB5165" w:rsidRPr="006C21C2">
              <w:rPr>
                <w:rFonts w:ascii="Palatino Linotype" w:eastAsia="Palatino Linotype" w:hAnsi="Palatino Linotype" w:cs="Palatino Linotype"/>
                <w:color w:val="000000"/>
                <w:sz w:val="22"/>
                <w:szCs w:val="22"/>
                <w:lang w:val="en-US"/>
              </w:rPr>
              <w:t>4</w:t>
            </w:r>
            <w:r w:rsidR="002602C0">
              <w:rPr>
                <w:rFonts w:ascii="Palatino Linotype" w:eastAsia="Palatino Linotype" w:hAnsi="Palatino Linotype" w:cs="Palatino Linotype"/>
                <w:color w:val="000000"/>
                <w:sz w:val="22"/>
                <w:szCs w:val="22"/>
                <w:lang w:val="ru-RU"/>
              </w:rPr>
              <w:t>,</w:t>
            </w:r>
            <w:r w:rsidR="00DB5165" w:rsidRPr="006C21C2">
              <w:rPr>
                <w:rFonts w:ascii="Palatino Linotype" w:eastAsia="Palatino Linotype" w:hAnsi="Palatino Linotype" w:cs="Palatino Linotype"/>
                <w:color w:val="000000"/>
                <w:sz w:val="22"/>
                <w:szCs w:val="22"/>
                <w:lang w:val="en-US"/>
              </w:rPr>
              <w:t>700</w:t>
            </w:r>
            <w:r w:rsidRPr="00FF51AA">
              <w:rPr>
                <w:rFonts w:ascii="Palatino Linotype" w:eastAsia="Palatino Linotype" w:hAnsi="Palatino Linotype" w:cs="Palatino Linotype"/>
                <w:color w:val="000000"/>
                <w:sz w:val="22"/>
                <w:szCs w:val="22"/>
              </w:rPr>
              <w:t>.</w:t>
            </w:r>
          </w:p>
          <w:p w14:paraId="09D15488" w14:textId="77777777" w:rsidR="00501006" w:rsidRDefault="00501006" w:rsidP="00501006">
            <w:pPr>
              <w:rPr>
                <w:rFonts w:ascii="Palatino Linotype" w:eastAsia="Palatino Linotype" w:hAnsi="Palatino Linotype" w:cs="Palatino Linotype"/>
                <w:color w:val="000000"/>
                <w:sz w:val="22"/>
                <w:szCs w:val="22"/>
              </w:rPr>
            </w:pPr>
          </w:p>
          <w:p w14:paraId="0FD9F957" w14:textId="2F5B4596" w:rsidR="00501006" w:rsidRPr="00501006" w:rsidRDefault="00501006" w:rsidP="00501006">
            <w:pPr>
              <w:rPr>
                <w:rFonts w:ascii="Palatino Linotype" w:eastAsia="Palatino Linotype" w:hAnsi="Palatino Linotype" w:cs="Palatino Linotype"/>
                <w:sz w:val="22"/>
                <w:szCs w:val="22"/>
              </w:rPr>
            </w:pPr>
          </w:p>
        </w:tc>
      </w:tr>
    </w:tbl>
    <w:p w14:paraId="037FA17F" w14:textId="77777777" w:rsidR="00CC0A4E" w:rsidRDefault="009F56BA">
      <w:pPr>
        <w:pStyle w:val="1"/>
        <w:jc w:val="both"/>
        <w:rPr>
          <w:rFonts w:ascii="Palatino Linotype" w:eastAsia="Palatino Linotype" w:hAnsi="Palatino Linotype" w:cs="Palatino Linotype"/>
          <w:b/>
          <w:color w:val="398D25"/>
          <w:sz w:val="28"/>
          <w:szCs w:val="28"/>
        </w:rPr>
      </w:pPr>
      <w:r>
        <w:rPr>
          <w:rFonts w:ascii="Palatino Linotype" w:eastAsia="Palatino Linotype" w:hAnsi="Palatino Linotype" w:cs="Palatino Linotype"/>
          <w:b/>
          <w:color w:val="398D25"/>
          <w:sz w:val="28"/>
          <w:szCs w:val="28"/>
        </w:rPr>
        <w:lastRenderedPageBreak/>
        <w:t>ORGANIZATION AND MANAGEMENT</w:t>
      </w:r>
    </w:p>
    <w:tbl>
      <w:tblPr>
        <w:tblStyle w:val="afff2"/>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6B1AE7CF" w14:textId="77777777">
        <w:trPr>
          <w:trHeight w:val="11520"/>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43A7EEE6" w14:textId="20AABE86"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Legal Structure</w:t>
            </w:r>
          </w:p>
          <w:p w14:paraId="1C84B39D" w14:textId="77777777" w:rsidR="00CC0A4E" w:rsidRDefault="009F56BA">
            <w:pPr>
              <w:jc w:val="both"/>
              <w:rPr>
                <w:rFonts w:ascii="Palatino Linotype" w:eastAsia="Palatino Linotype" w:hAnsi="Palatino Linotype" w:cs="Palatino Linotype"/>
                <w:sz w:val="22"/>
                <w:szCs w:val="22"/>
              </w:rPr>
            </w:pPr>
            <w:proofErr w:type="spellStart"/>
            <w:r>
              <w:rPr>
                <w:rFonts w:ascii="Palatino Linotype" w:eastAsia="Palatino Linotype" w:hAnsi="Palatino Linotype" w:cs="Palatino Linotype"/>
                <w:sz w:val="22"/>
                <w:szCs w:val="22"/>
              </w:rPr>
              <w:t>Agnikava</w:t>
            </w:r>
            <w:proofErr w:type="spellEnd"/>
            <w:r>
              <w:rPr>
                <w:rFonts w:ascii="Palatino Linotype" w:eastAsia="Palatino Linotype" w:hAnsi="Palatino Linotype" w:cs="Palatino Linotype"/>
                <w:sz w:val="22"/>
                <w:szCs w:val="22"/>
              </w:rPr>
              <w:t xml:space="preserve"> will be established a</w:t>
            </w:r>
            <w:r w:rsidRPr="00E73E63">
              <w:rPr>
                <w:rFonts w:ascii="Palatino Linotype" w:eastAsia="Palatino Linotype" w:hAnsi="Palatino Linotype" w:cs="Palatino Linotype"/>
                <w:sz w:val="22"/>
                <w:szCs w:val="22"/>
              </w:rPr>
              <w:t>s a Limited Liability Company (SRL) in Romania</w:t>
            </w:r>
            <w:r>
              <w:rPr>
                <w:rFonts w:ascii="Palatino Linotype" w:eastAsia="Palatino Linotype" w:hAnsi="Palatino Linotype" w:cs="Palatino Linotype"/>
                <w:sz w:val="22"/>
                <w:szCs w:val="22"/>
              </w:rPr>
              <w:t>, which offers flexibility, simplified taxation for micro-enterprises, and eligibility for EU support programs. This legal form provides limited liability protection, making it the most suitable structure for a small but scalable startup.</w:t>
            </w:r>
          </w:p>
          <w:p w14:paraId="29EB6182" w14:textId="77777777" w:rsidR="00CC0A4E" w:rsidRDefault="00CC0A4E">
            <w:pPr>
              <w:jc w:val="both"/>
              <w:rPr>
                <w:rFonts w:ascii="Palatino Linotype" w:eastAsia="Palatino Linotype" w:hAnsi="Palatino Linotype" w:cs="Palatino Linotype"/>
                <w:sz w:val="22"/>
                <w:szCs w:val="22"/>
              </w:rPr>
            </w:pPr>
          </w:p>
          <w:p w14:paraId="4608790A" w14:textId="77777777"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Management and Team</w:t>
            </w:r>
          </w:p>
          <w:p w14:paraId="10C22488" w14:textId="199B7CD3" w:rsidR="00E73E63" w:rsidRPr="00E73E63" w:rsidRDefault="00E73E63" w:rsidP="00E73E63">
            <w:pPr>
              <w:jc w:val="both"/>
              <w:rPr>
                <w:rFonts w:ascii="Palatino Linotype" w:eastAsia="Palatino Linotype" w:hAnsi="Palatino Linotype" w:cs="Palatino Linotype"/>
                <w:bCs/>
                <w:sz w:val="22"/>
                <w:szCs w:val="22"/>
              </w:rPr>
            </w:pPr>
            <w:r w:rsidRPr="00E73E63">
              <w:rPr>
                <w:rFonts w:ascii="Palatino Linotype" w:eastAsia="Palatino Linotype" w:hAnsi="Palatino Linotype" w:cs="Palatino Linotype"/>
                <w:bCs/>
                <w:sz w:val="22"/>
                <w:szCs w:val="22"/>
              </w:rPr>
              <w:t xml:space="preserve">Founder and Manager: Igor </w:t>
            </w:r>
            <w:proofErr w:type="spellStart"/>
            <w:r w:rsidRPr="00E73E63">
              <w:rPr>
                <w:rFonts w:ascii="Palatino Linotype" w:eastAsia="Palatino Linotype" w:hAnsi="Palatino Linotype" w:cs="Palatino Linotype"/>
                <w:bCs/>
                <w:sz w:val="22"/>
                <w:szCs w:val="22"/>
              </w:rPr>
              <w:t>Riabykh</w:t>
            </w:r>
            <w:proofErr w:type="spellEnd"/>
            <w:r w:rsidRPr="00E73E63">
              <w:rPr>
                <w:rFonts w:ascii="Palatino Linotype" w:eastAsia="Palatino Linotype" w:hAnsi="Palatino Linotype" w:cs="Palatino Linotype"/>
                <w:bCs/>
                <w:sz w:val="22"/>
                <w:szCs w:val="22"/>
              </w:rPr>
              <w:t xml:space="preserve">, with entrepreneurial experience in cultural projects and marketing, will oversee daily operations, supplier relations, and strategic partnerships. His background in cross-cultural communication strengthens </w:t>
            </w:r>
            <w:proofErr w:type="spellStart"/>
            <w:r w:rsidRPr="00E73E63">
              <w:rPr>
                <w:rFonts w:ascii="Palatino Linotype" w:eastAsia="Palatino Linotype" w:hAnsi="Palatino Linotype" w:cs="Palatino Linotype"/>
                <w:bCs/>
                <w:sz w:val="22"/>
                <w:szCs w:val="22"/>
              </w:rPr>
              <w:t>Agnikava’s</w:t>
            </w:r>
            <w:proofErr w:type="spellEnd"/>
            <w:r w:rsidRPr="00E73E63">
              <w:rPr>
                <w:rFonts w:ascii="Palatino Linotype" w:eastAsia="Palatino Linotype" w:hAnsi="Palatino Linotype" w:cs="Palatino Linotype"/>
                <w:bCs/>
                <w:sz w:val="22"/>
                <w:szCs w:val="22"/>
              </w:rPr>
              <w:t xml:space="preserve"> brand positioning and storytelling approach.</w:t>
            </w:r>
          </w:p>
          <w:p w14:paraId="71DC1507" w14:textId="77777777" w:rsidR="00E73E63" w:rsidRDefault="00E73E63" w:rsidP="00E73E63">
            <w:pPr>
              <w:jc w:val="both"/>
              <w:rPr>
                <w:rFonts w:ascii="Palatino Linotype" w:eastAsia="Palatino Linotype" w:hAnsi="Palatino Linotype" w:cs="Palatino Linotype"/>
                <w:b/>
                <w:sz w:val="22"/>
                <w:szCs w:val="22"/>
              </w:rPr>
            </w:pPr>
            <w:r w:rsidRPr="00E73E63">
              <w:rPr>
                <w:rFonts w:ascii="Palatino Linotype" w:eastAsia="Palatino Linotype" w:hAnsi="Palatino Linotype" w:cs="Palatino Linotype"/>
                <w:b/>
                <w:sz w:val="22"/>
                <w:szCs w:val="22"/>
              </w:rPr>
              <w:t>Team Structure:</w:t>
            </w:r>
          </w:p>
          <w:p w14:paraId="22131686" w14:textId="5153C841" w:rsidR="00E73E63" w:rsidRPr="00501006" w:rsidRDefault="00E73E63" w:rsidP="00A42FB0">
            <w:pPr>
              <w:pStyle w:val="af2"/>
              <w:numPr>
                <w:ilvl w:val="0"/>
                <w:numId w:val="23"/>
              </w:numPr>
              <w:jc w:val="both"/>
              <w:rPr>
                <w:rFonts w:ascii="Palatino Linotype" w:eastAsia="Palatino Linotype" w:hAnsi="Palatino Linotype" w:cs="Palatino Linotype"/>
                <w:bCs/>
                <w:sz w:val="22"/>
                <w:szCs w:val="22"/>
              </w:rPr>
            </w:pPr>
            <w:r w:rsidRPr="00501006">
              <w:rPr>
                <w:rFonts w:ascii="Palatino Linotype" w:eastAsia="Palatino Linotype" w:hAnsi="Palatino Linotype" w:cs="Palatino Linotype"/>
                <w:bCs/>
                <w:sz w:val="22"/>
                <w:szCs w:val="22"/>
              </w:rPr>
              <w:t xml:space="preserve">Founder and </w:t>
            </w:r>
            <w:proofErr w:type="gramStart"/>
            <w:r w:rsidRPr="00501006">
              <w:rPr>
                <w:rFonts w:ascii="Palatino Linotype" w:eastAsia="Palatino Linotype" w:hAnsi="Palatino Linotype" w:cs="Palatino Linotype"/>
                <w:bCs/>
                <w:sz w:val="22"/>
                <w:szCs w:val="22"/>
              </w:rPr>
              <w:t>Manager ;</w:t>
            </w:r>
            <w:proofErr w:type="gramEnd"/>
          </w:p>
          <w:p w14:paraId="3791FEC2" w14:textId="2BBA386A" w:rsidR="00E73E63" w:rsidRPr="00F11556" w:rsidRDefault="00E73E63" w:rsidP="00A42FB0">
            <w:pPr>
              <w:pStyle w:val="af2"/>
              <w:numPr>
                <w:ilvl w:val="0"/>
                <w:numId w:val="23"/>
              </w:numPr>
              <w:jc w:val="both"/>
              <w:rPr>
                <w:rFonts w:ascii="Palatino Linotype" w:eastAsia="Palatino Linotype" w:hAnsi="Palatino Linotype" w:cs="Palatino Linotype"/>
                <w:bCs/>
                <w:sz w:val="22"/>
                <w:szCs w:val="22"/>
              </w:rPr>
            </w:pPr>
            <w:r w:rsidRPr="00F11556">
              <w:rPr>
                <w:rFonts w:ascii="Palatino Linotype" w:eastAsia="Palatino Linotype" w:hAnsi="Palatino Linotype" w:cs="Palatino Linotype"/>
                <w:bCs/>
                <w:sz w:val="22"/>
                <w:szCs w:val="22"/>
              </w:rPr>
              <w:t>1–2 trained baristas responsible for service quality and customer experience.</w:t>
            </w:r>
          </w:p>
          <w:p w14:paraId="76E72A39" w14:textId="5AE23262" w:rsidR="00E73E63" w:rsidRPr="00E73E63" w:rsidRDefault="00E73E63" w:rsidP="00A42FB0">
            <w:pPr>
              <w:pStyle w:val="af2"/>
              <w:numPr>
                <w:ilvl w:val="0"/>
                <w:numId w:val="23"/>
              </w:numPr>
              <w:jc w:val="both"/>
              <w:rPr>
                <w:rFonts w:ascii="Palatino Linotype" w:eastAsia="Palatino Linotype" w:hAnsi="Palatino Linotype" w:cs="Palatino Linotype"/>
                <w:bCs/>
                <w:sz w:val="22"/>
                <w:szCs w:val="22"/>
              </w:rPr>
            </w:pPr>
            <w:r w:rsidRPr="00E73E63">
              <w:rPr>
                <w:rFonts w:ascii="Palatino Linotype" w:eastAsia="Palatino Linotype" w:hAnsi="Palatino Linotype" w:cs="Palatino Linotype"/>
                <w:bCs/>
                <w:sz w:val="22"/>
                <w:szCs w:val="22"/>
              </w:rPr>
              <w:t>Freelance designer and digital marketer on a part-time basis for branding continuity.</w:t>
            </w:r>
          </w:p>
          <w:p w14:paraId="4E18530B" w14:textId="1D4BC412" w:rsidR="00CC0A4E" w:rsidRPr="00E73E63" w:rsidRDefault="00E73E63" w:rsidP="00E73E63">
            <w:pPr>
              <w:jc w:val="both"/>
              <w:rPr>
                <w:rFonts w:ascii="Palatino Linotype" w:eastAsia="Palatino Linotype" w:hAnsi="Palatino Linotype" w:cs="Palatino Linotype"/>
                <w:bCs/>
                <w:sz w:val="22"/>
                <w:szCs w:val="22"/>
              </w:rPr>
            </w:pPr>
            <w:r w:rsidRPr="00E73E63">
              <w:rPr>
                <w:rFonts w:ascii="Palatino Linotype" w:eastAsia="Palatino Linotype" w:hAnsi="Palatino Linotype" w:cs="Palatino Linotype"/>
                <w:bCs/>
                <w:sz w:val="22"/>
                <w:szCs w:val="22"/>
              </w:rPr>
              <w:t>Management Philosophy: Lean operations, local partnerships, and continuous improvement through customer feedback loops.</w:t>
            </w:r>
          </w:p>
          <w:p w14:paraId="67058596" w14:textId="77777777" w:rsidR="00E73E63" w:rsidRDefault="00E73E63" w:rsidP="00E73E63">
            <w:pPr>
              <w:jc w:val="both"/>
              <w:rPr>
                <w:rFonts w:ascii="Palatino Linotype" w:eastAsia="Palatino Linotype" w:hAnsi="Palatino Linotype" w:cs="Palatino Linotype"/>
                <w:b/>
                <w:sz w:val="22"/>
                <w:szCs w:val="22"/>
              </w:rPr>
            </w:pPr>
          </w:p>
          <w:p w14:paraId="48E7BA35" w14:textId="1BDAA175" w:rsidR="00CC0A4E" w:rsidRPr="0041013C" w:rsidRDefault="009F56BA" w:rsidP="0041013C">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Founder</w:t>
            </w:r>
            <w:r w:rsidR="003F5940">
              <w:rPr>
                <w:rFonts w:ascii="Palatino Linotype" w:eastAsia="Palatino Linotype" w:hAnsi="Palatino Linotype" w:cs="Palatino Linotype"/>
                <w:b/>
                <w:sz w:val="22"/>
                <w:szCs w:val="22"/>
              </w:rPr>
              <w:t xml:space="preserve"> and </w:t>
            </w:r>
            <w:r>
              <w:rPr>
                <w:rFonts w:ascii="Palatino Linotype" w:eastAsia="Palatino Linotype" w:hAnsi="Palatino Linotype" w:cs="Palatino Linotype"/>
                <w:b/>
                <w:sz w:val="22"/>
                <w:szCs w:val="22"/>
              </w:rPr>
              <w:t>Manager:</w:t>
            </w:r>
            <w:r>
              <w:rPr>
                <w:rFonts w:ascii="Palatino Linotype" w:eastAsia="Palatino Linotype" w:hAnsi="Palatino Linotype" w:cs="Palatino Linotype"/>
                <w:sz w:val="22"/>
                <w:szCs w:val="22"/>
              </w:rPr>
              <w:br/>
            </w:r>
            <w:r w:rsidRPr="00E73E63">
              <w:rPr>
                <w:rFonts w:ascii="Palatino Linotype" w:eastAsia="Palatino Linotype" w:hAnsi="Palatino Linotype" w:cs="Palatino Linotype"/>
                <w:sz w:val="22"/>
                <w:szCs w:val="22"/>
              </w:rPr>
              <w:t>The business will initially be managed by the founder, who has prior entrepreneurial and project management experience, including work with cross-border community initiatives and local events. This background ensures strong organizational, financial planning, and marketing skills — key for successfully launching and scaling a startup.</w:t>
            </w:r>
          </w:p>
          <w:p w14:paraId="7CDF6854" w14:textId="77777777" w:rsidR="00CC0A4E" w:rsidRDefault="00CC0A4E">
            <w:pPr>
              <w:jc w:val="both"/>
              <w:rPr>
                <w:rFonts w:ascii="Palatino Linotype" w:eastAsia="Palatino Linotype" w:hAnsi="Palatino Linotype" w:cs="Palatino Linotype"/>
                <w:sz w:val="22"/>
                <w:szCs w:val="22"/>
              </w:rPr>
            </w:pPr>
          </w:p>
          <w:p w14:paraId="53196851" w14:textId="53C16661" w:rsidR="00CC0A4E" w:rsidRPr="00BA722B" w:rsidRDefault="009F56BA">
            <w:pPr>
              <w:jc w:val="both"/>
              <w:rPr>
                <w:rFonts w:ascii="Palatino Linotype" w:eastAsia="Palatino Linotype" w:hAnsi="Palatino Linotype" w:cs="Palatino Linotype"/>
                <w:b/>
                <w:sz w:val="22"/>
                <w:szCs w:val="22"/>
              </w:rPr>
            </w:pPr>
            <w:r w:rsidRPr="00BA722B">
              <w:rPr>
                <w:rFonts w:ascii="Palatino Linotype" w:eastAsia="Palatino Linotype" w:hAnsi="Palatino Linotype" w:cs="Palatino Linotype"/>
                <w:b/>
                <w:sz w:val="22"/>
                <w:szCs w:val="22"/>
              </w:rPr>
              <w:t>Team Members (Phase 1):</w:t>
            </w:r>
          </w:p>
          <w:p w14:paraId="10C3CB7D" w14:textId="636E9B9B" w:rsidR="00CC0A4E" w:rsidRPr="00E73E63" w:rsidRDefault="009F56BA" w:rsidP="00E73E63">
            <w:pPr>
              <w:jc w:val="both"/>
              <w:rPr>
                <w:rFonts w:ascii="Palatino Linotype" w:eastAsia="Palatino Linotype" w:hAnsi="Palatino Linotype" w:cs="Palatino Linotype"/>
                <w:bCs/>
                <w:sz w:val="22"/>
                <w:szCs w:val="22"/>
                <w:highlight w:val="yellow"/>
              </w:rPr>
            </w:pPr>
            <w:r w:rsidRPr="00BA722B">
              <w:rPr>
                <w:rFonts w:ascii="Palatino Linotype" w:eastAsia="Palatino Linotype" w:hAnsi="Palatino Linotype" w:cs="Palatino Linotype"/>
                <w:bCs/>
                <w:sz w:val="22"/>
                <w:szCs w:val="22"/>
              </w:rPr>
              <w:t>Responsible for preparing coffee, serving customers, and ensuring quality standards. At the start, one employee will support the founder in daily operations</w:t>
            </w:r>
            <w:r w:rsidR="00E73E63" w:rsidRPr="00BA722B">
              <w:rPr>
                <w:rFonts w:ascii="Palatino Linotype" w:eastAsia="Palatino Linotype" w:hAnsi="Palatino Linotype" w:cs="Palatino Linotype"/>
                <w:bCs/>
                <w:sz w:val="22"/>
                <w:szCs w:val="22"/>
              </w:rPr>
              <w:t xml:space="preserve"> </w:t>
            </w:r>
            <w:r w:rsidR="00E73E63" w:rsidRPr="00BA722B">
              <w:rPr>
                <w:rFonts w:ascii="Palatino Linotype" w:eastAsia="Palatino Linotype" w:hAnsi="Palatino Linotype" w:cs="Palatino Linotype"/>
                <w:bCs/>
                <w:sz w:val="22"/>
                <w:szCs w:val="22"/>
              </w:rPr>
              <w:sym w:font="Symbol" w:char="F0AE"/>
            </w:r>
            <w:r w:rsidR="00E73E63" w:rsidRPr="00BA722B">
              <w:rPr>
                <w:rFonts w:ascii="Palatino Linotype" w:eastAsia="Palatino Linotype" w:hAnsi="Palatino Linotype" w:cs="Palatino Linotype"/>
                <w:bCs/>
                <w:sz w:val="22"/>
                <w:szCs w:val="22"/>
              </w:rPr>
              <w:t xml:space="preserve"> Barista (1 person);</w:t>
            </w:r>
          </w:p>
          <w:p w14:paraId="4ABDF830" w14:textId="57B78F64" w:rsidR="00CC0A4E" w:rsidRPr="0041013C" w:rsidRDefault="00E73E63" w:rsidP="0041013C">
            <w:pPr>
              <w:jc w:val="both"/>
              <w:rPr>
                <w:rFonts w:ascii="Palatino Linotype" w:eastAsia="Palatino Linotype" w:hAnsi="Palatino Linotype" w:cs="Palatino Linotype"/>
                <w:bCs/>
                <w:sz w:val="22"/>
                <w:szCs w:val="22"/>
              </w:rPr>
            </w:pPr>
            <w:r w:rsidRPr="005C080C">
              <w:rPr>
                <w:rFonts w:ascii="Palatino Linotype" w:eastAsia="Palatino Linotype" w:hAnsi="Palatino Linotype" w:cs="Palatino Linotype"/>
                <w:bCs/>
                <w:sz w:val="22"/>
                <w:szCs w:val="22"/>
              </w:rPr>
              <w:t xml:space="preserve">A </w:t>
            </w:r>
            <w:r w:rsidR="009F56BA" w:rsidRPr="005C080C">
              <w:rPr>
                <w:rFonts w:ascii="Palatino Linotype" w:eastAsia="Palatino Linotype" w:hAnsi="Palatino Linotype" w:cs="Palatino Linotype"/>
                <w:bCs/>
                <w:sz w:val="22"/>
                <w:szCs w:val="22"/>
              </w:rPr>
              <w:t>freelancer or student intern may be engaged to handle social media updates, visual content, and event promotions</w:t>
            </w:r>
            <w:r w:rsidRPr="005C080C">
              <w:rPr>
                <w:rFonts w:ascii="Palatino Linotype" w:eastAsia="Palatino Linotype" w:hAnsi="Palatino Linotype" w:cs="Palatino Linotype"/>
                <w:bCs/>
                <w:sz w:val="22"/>
                <w:szCs w:val="22"/>
              </w:rPr>
              <w:sym w:font="Symbol" w:char="F0AE"/>
            </w:r>
            <w:r w:rsidRPr="005C080C">
              <w:rPr>
                <w:rFonts w:ascii="Palatino Linotype" w:eastAsia="Palatino Linotype" w:hAnsi="Palatino Linotype" w:cs="Palatino Linotype"/>
                <w:bCs/>
                <w:sz w:val="22"/>
                <w:szCs w:val="22"/>
              </w:rPr>
              <w:t xml:space="preserve"> Part-time Marketing Support (optional).</w:t>
            </w:r>
          </w:p>
          <w:p w14:paraId="652C8AD7" w14:textId="1FB99322" w:rsidR="00CC0A4E" w:rsidRPr="00E73E63"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Team Expansion (Phase 2,</w:t>
            </w:r>
            <w:r w:rsidR="00944A9B" w:rsidRPr="00944A9B">
              <w:rPr>
                <w:rFonts w:ascii="Palatino Linotype" w:eastAsia="Palatino Linotype" w:hAnsi="Palatino Linotype" w:cs="Palatino Linotype"/>
                <w:b/>
                <w:sz w:val="22"/>
                <w:szCs w:val="22"/>
              </w:rPr>
              <w:t xml:space="preserve"> starting in Year 2</w:t>
            </w:r>
            <w:r>
              <w:rPr>
                <w:rFonts w:ascii="Palatino Linotype" w:eastAsia="Palatino Linotype" w:hAnsi="Palatino Linotype" w:cs="Palatino Linotype"/>
                <w:b/>
                <w:sz w:val="22"/>
                <w:szCs w:val="22"/>
              </w:rPr>
              <w:t>):</w:t>
            </w:r>
          </w:p>
          <w:p w14:paraId="1A5A2A60" w14:textId="77777777" w:rsidR="00AD3DF6" w:rsidRDefault="00533B7E">
            <w:pPr>
              <w:jc w:val="both"/>
              <w:rPr>
                <w:rFonts w:ascii="Palatino Linotype" w:eastAsia="Palatino Linotype" w:hAnsi="Palatino Linotype" w:cs="Palatino Linotype"/>
                <w:sz w:val="22"/>
                <w:szCs w:val="22"/>
              </w:rPr>
            </w:pPr>
            <w:r w:rsidRPr="00533B7E">
              <w:rPr>
                <w:rFonts w:ascii="Palatino Linotype" w:eastAsia="Palatino Linotype" w:hAnsi="Palatino Linotype" w:cs="Palatino Linotype"/>
                <w:sz w:val="22"/>
                <w:szCs w:val="22"/>
              </w:rPr>
              <w:t xml:space="preserve">As the business grows and potentially expands to a second trailer, </w:t>
            </w:r>
            <w:proofErr w:type="spellStart"/>
            <w:r w:rsidRPr="00533B7E">
              <w:rPr>
                <w:rFonts w:ascii="Palatino Linotype" w:eastAsia="Palatino Linotype" w:hAnsi="Palatino Linotype" w:cs="Palatino Linotype"/>
                <w:sz w:val="22"/>
                <w:szCs w:val="22"/>
              </w:rPr>
              <w:t>Agnikava</w:t>
            </w:r>
            <w:proofErr w:type="spellEnd"/>
            <w:r w:rsidRPr="00533B7E">
              <w:rPr>
                <w:rFonts w:ascii="Palatino Linotype" w:eastAsia="Palatino Linotype" w:hAnsi="Palatino Linotype" w:cs="Palatino Linotype"/>
                <w:sz w:val="22"/>
                <w:szCs w:val="22"/>
              </w:rPr>
              <w:t xml:space="preserve"> plans to hire additional baristas.</w:t>
            </w:r>
          </w:p>
          <w:p w14:paraId="4FCFF95D" w14:textId="77777777" w:rsidR="00C14819" w:rsidRDefault="00C14819">
            <w:pPr>
              <w:jc w:val="both"/>
              <w:rPr>
                <w:rFonts w:ascii="Palatino Linotype" w:eastAsia="Palatino Linotype" w:hAnsi="Palatino Linotype" w:cs="Palatino Linotype"/>
                <w:sz w:val="22"/>
                <w:szCs w:val="22"/>
              </w:rPr>
            </w:pPr>
          </w:p>
          <w:p w14:paraId="64FC15A1" w14:textId="3BFE0031" w:rsidR="00CC0A4E" w:rsidRDefault="009F56BA">
            <w:pPr>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Qualifications</w:t>
            </w:r>
          </w:p>
          <w:p w14:paraId="35D6B4BB" w14:textId="77777777" w:rsidR="00CC0A4E" w:rsidRDefault="009F56BA" w:rsidP="00A42FB0">
            <w:pPr>
              <w:numPr>
                <w:ilvl w:val="0"/>
                <w:numId w:val="11"/>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The founder brings strong </w:t>
            </w:r>
            <w:r>
              <w:rPr>
                <w:rFonts w:ascii="Palatino Linotype" w:eastAsia="Palatino Linotype" w:hAnsi="Palatino Linotype" w:cs="Palatino Linotype"/>
                <w:b/>
                <w:sz w:val="22"/>
                <w:szCs w:val="22"/>
              </w:rPr>
              <w:t>entrepreneurial and management skills</w:t>
            </w:r>
            <w:r>
              <w:rPr>
                <w:rFonts w:ascii="Palatino Linotype" w:eastAsia="Palatino Linotype" w:hAnsi="Palatino Linotype" w:cs="Palatino Linotype"/>
                <w:sz w:val="22"/>
                <w:szCs w:val="22"/>
              </w:rPr>
              <w:t>, including financial planning, team coordination, and community networking.</w:t>
            </w:r>
          </w:p>
          <w:p w14:paraId="08E02B5A" w14:textId="77777777" w:rsidR="00CC0A4E" w:rsidRDefault="009F56BA" w:rsidP="00A42FB0">
            <w:pPr>
              <w:numPr>
                <w:ilvl w:val="0"/>
                <w:numId w:val="11"/>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The operational team will be trained in </w:t>
            </w:r>
            <w:r>
              <w:rPr>
                <w:rFonts w:ascii="Palatino Linotype" w:eastAsia="Palatino Linotype" w:hAnsi="Palatino Linotype" w:cs="Palatino Linotype"/>
                <w:b/>
                <w:sz w:val="22"/>
                <w:szCs w:val="22"/>
              </w:rPr>
              <w:t>barista skills</w:t>
            </w:r>
            <w:r>
              <w:rPr>
                <w:rFonts w:ascii="Palatino Linotype" w:eastAsia="Palatino Linotype" w:hAnsi="Palatino Linotype" w:cs="Palatino Linotype"/>
                <w:sz w:val="22"/>
                <w:szCs w:val="22"/>
              </w:rPr>
              <w:t xml:space="preserve"> (coffee preparation, latte art, quality standards) and customer service.</w:t>
            </w:r>
          </w:p>
          <w:p w14:paraId="1AEBBEC4" w14:textId="77777777" w:rsidR="00CC0A4E" w:rsidRDefault="009F56BA" w:rsidP="00A42FB0">
            <w:pPr>
              <w:numPr>
                <w:ilvl w:val="0"/>
                <w:numId w:val="11"/>
              </w:num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Partnerships with local coffee roasters and bakeries provide access to expertise in sourcing, product quality, and sustainable supply chains.</w:t>
            </w:r>
          </w:p>
          <w:p w14:paraId="610218FA" w14:textId="77777777" w:rsidR="00CC0A4E" w:rsidRDefault="00CC0A4E">
            <w:pPr>
              <w:ind w:left="360"/>
              <w:jc w:val="both"/>
              <w:rPr>
                <w:rFonts w:ascii="Palatino Linotype" w:eastAsia="Palatino Linotype" w:hAnsi="Palatino Linotype" w:cs="Palatino Linotype"/>
                <w:sz w:val="22"/>
                <w:szCs w:val="22"/>
              </w:rPr>
            </w:pPr>
          </w:p>
          <w:p w14:paraId="159E0B0E" w14:textId="2B19431F" w:rsidR="00CC0A4E" w:rsidRPr="0041013C" w:rsidRDefault="009F56BA">
            <w:pPr>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In this way, </w:t>
            </w:r>
            <w:proofErr w:type="spellStart"/>
            <w:r>
              <w:rPr>
                <w:rFonts w:ascii="Palatino Linotype" w:eastAsia="Palatino Linotype" w:hAnsi="Palatino Linotype" w:cs="Palatino Linotype"/>
                <w:sz w:val="22"/>
                <w:szCs w:val="22"/>
              </w:rPr>
              <w:t>Agnikava</w:t>
            </w:r>
            <w:proofErr w:type="spellEnd"/>
            <w:r>
              <w:rPr>
                <w:rFonts w:ascii="Palatino Linotype" w:eastAsia="Palatino Linotype" w:hAnsi="Palatino Linotype" w:cs="Palatino Linotype"/>
                <w:sz w:val="22"/>
                <w:szCs w:val="22"/>
              </w:rPr>
              <w:t xml:space="preserve"> is led by a founder with organizational vision and supported by a small, flexible team, with clear potential for future growth and scalability.</w:t>
            </w:r>
          </w:p>
        </w:tc>
      </w:tr>
    </w:tbl>
    <w:p w14:paraId="023BD43C" w14:textId="77777777" w:rsidR="00CC0A4E" w:rsidRDefault="00CC0A4E">
      <w:pPr>
        <w:rPr>
          <w:rFonts w:ascii="Palatino Linotype" w:eastAsia="Palatino Linotype" w:hAnsi="Palatino Linotype" w:cs="Palatino Linotype"/>
          <w:sz w:val="22"/>
          <w:szCs w:val="22"/>
        </w:rPr>
        <w:sectPr w:rsidR="00CC0A4E">
          <w:pgSz w:w="12240" w:h="15840"/>
          <w:pgMar w:top="490" w:right="720" w:bottom="360" w:left="1008" w:header="490" w:footer="720" w:gutter="0"/>
          <w:cols w:space="720"/>
          <w:titlePg/>
        </w:sectPr>
      </w:pPr>
    </w:p>
    <w:p w14:paraId="4C49A1CA" w14:textId="77777777" w:rsidR="00CC0A4E" w:rsidRDefault="009F56BA">
      <w:pPr>
        <w:pStyle w:val="1"/>
        <w:jc w:val="both"/>
        <w:rPr>
          <w:rFonts w:ascii="Palatino Linotype" w:eastAsia="Palatino Linotype" w:hAnsi="Palatino Linotype" w:cs="Palatino Linotype"/>
          <w:b/>
          <w:color w:val="398D25"/>
          <w:sz w:val="28"/>
          <w:szCs w:val="28"/>
        </w:rPr>
      </w:pPr>
      <w:bookmarkStart w:id="15" w:name="_heading=h.44sinio" w:colFirst="0" w:colLast="0"/>
      <w:bookmarkEnd w:id="15"/>
      <w:r>
        <w:rPr>
          <w:rFonts w:ascii="Palatino Linotype" w:eastAsia="Palatino Linotype" w:hAnsi="Palatino Linotype" w:cs="Palatino Linotype"/>
          <w:b/>
          <w:color w:val="398D25"/>
          <w:sz w:val="28"/>
          <w:szCs w:val="28"/>
        </w:rPr>
        <w:lastRenderedPageBreak/>
        <w:t>timeline &amp; METRICS</w:t>
      </w:r>
    </w:p>
    <w:p w14:paraId="3FD0B1BB" w14:textId="77777777" w:rsidR="00CC0A4E" w:rsidRDefault="009F56BA">
      <w:pPr>
        <w:pStyle w:val="2"/>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In the next sections you can describe your next activities, milestones and metrics you are planning to achieve.</w:t>
      </w:r>
    </w:p>
    <w:p w14:paraId="443F1A44" w14:textId="77777777" w:rsidR="00CC0A4E" w:rsidRDefault="009F56BA">
      <w:pPr>
        <w:pStyle w:val="2"/>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TIMELINE</w:t>
      </w:r>
    </w:p>
    <w:tbl>
      <w:tblPr>
        <w:tblStyle w:val="afff3"/>
        <w:tblW w:w="10502"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400" w:firstRow="0" w:lastRow="0" w:firstColumn="0" w:lastColumn="0" w:noHBand="0" w:noVBand="1"/>
      </w:tblPr>
      <w:tblGrid>
        <w:gridCol w:w="3506"/>
        <w:gridCol w:w="4414"/>
        <w:gridCol w:w="2582"/>
      </w:tblGrid>
      <w:tr w:rsidR="00CC0A4E" w14:paraId="697BBA47" w14:textId="77777777">
        <w:trPr>
          <w:trHeight w:val="432"/>
        </w:trPr>
        <w:tc>
          <w:tcPr>
            <w:tcW w:w="3506" w:type="dxa"/>
            <w:shd w:val="clear" w:color="auto" w:fill="D5DCE4"/>
            <w:vAlign w:val="center"/>
          </w:tcPr>
          <w:p w14:paraId="43DF798C"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ACTIVITY</w:t>
            </w:r>
          </w:p>
        </w:tc>
        <w:tc>
          <w:tcPr>
            <w:tcW w:w="4414" w:type="dxa"/>
            <w:shd w:val="clear" w:color="auto" w:fill="D5DCE4"/>
            <w:vAlign w:val="center"/>
          </w:tcPr>
          <w:p w14:paraId="6F46B757"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DESCRIPTION</w:t>
            </w:r>
          </w:p>
        </w:tc>
        <w:tc>
          <w:tcPr>
            <w:tcW w:w="2582" w:type="dxa"/>
            <w:shd w:val="clear" w:color="auto" w:fill="D5DCE4"/>
            <w:vAlign w:val="center"/>
          </w:tcPr>
          <w:p w14:paraId="06F46963"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COMPLETION DATE</w:t>
            </w:r>
          </w:p>
        </w:tc>
      </w:tr>
      <w:tr w:rsidR="00CC0A4E" w14:paraId="37621C41" w14:textId="77777777">
        <w:trPr>
          <w:trHeight w:val="720"/>
        </w:trPr>
        <w:tc>
          <w:tcPr>
            <w:tcW w:w="3506" w:type="dxa"/>
            <w:vAlign w:val="center"/>
          </w:tcPr>
          <w:p w14:paraId="4AA6224A"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Company Registration</w:t>
            </w:r>
          </w:p>
        </w:tc>
        <w:tc>
          <w:tcPr>
            <w:tcW w:w="4414" w:type="dxa"/>
            <w:vAlign w:val="center"/>
          </w:tcPr>
          <w:p w14:paraId="627E4B52"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Register </w:t>
            </w:r>
            <w:proofErr w:type="spellStart"/>
            <w:r>
              <w:rPr>
                <w:rFonts w:ascii="Palatino Linotype" w:eastAsia="Palatino Linotype" w:hAnsi="Palatino Linotype" w:cs="Palatino Linotype"/>
                <w:sz w:val="22"/>
                <w:szCs w:val="22"/>
              </w:rPr>
              <w:t>Agnikava</w:t>
            </w:r>
            <w:proofErr w:type="spellEnd"/>
            <w:r>
              <w:rPr>
                <w:rFonts w:ascii="Palatino Linotype" w:eastAsia="Palatino Linotype" w:hAnsi="Palatino Linotype" w:cs="Palatino Linotype"/>
                <w:sz w:val="22"/>
                <w:szCs w:val="22"/>
              </w:rPr>
              <w:t xml:space="preserve"> as SRL and obtain mobile vending permits</w:t>
            </w:r>
          </w:p>
        </w:tc>
        <w:tc>
          <w:tcPr>
            <w:tcW w:w="2582" w:type="dxa"/>
            <w:vAlign w:val="center"/>
          </w:tcPr>
          <w:p w14:paraId="221C6BD9"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w:t>
            </w:r>
          </w:p>
        </w:tc>
      </w:tr>
      <w:tr w:rsidR="00CC0A4E" w14:paraId="7DA1A58B" w14:textId="77777777">
        <w:trPr>
          <w:trHeight w:val="720"/>
        </w:trPr>
        <w:tc>
          <w:tcPr>
            <w:tcW w:w="3506" w:type="dxa"/>
            <w:vAlign w:val="center"/>
          </w:tcPr>
          <w:p w14:paraId="49E2BAD6" w14:textId="4920EAED"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Trailer</w:t>
            </w:r>
            <w:r w:rsidR="003F5940">
              <w:rPr>
                <w:rFonts w:ascii="Palatino Linotype" w:eastAsia="Palatino Linotype" w:hAnsi="Palatino Linotype" w:cs="Palatino Linotype"/>
                <w:sz w:val="22"/>
                <w:szCs w:val="22"/>
              </w:rPr>
              <w:t xml:space="preserve"> and </w:t>
            </w:r>
            <w:r>
              <w:rPr>
                <w:rFonts w:ascii="Palatino Linotype" w:eastAsia="Palatino Linotype" w:hAnsi="Palatino Linotype" w:cs="Palatino Linotype"/>
                <w:sz w:val="22"/>
                <w:szCs w:val="22"/>
              </w:rPr>
              <w:t>Branding</w:t>
            </w:r>
          </w:p>
        </w:tc>
        <w:tc>
          <w:tcPr>
            <w:tcW w:w="4414" w:type="dxa"/>
            <w:vAlign w:val="center"/>
          </w:tcPr>
          <w:p w14:paraId="1A2679B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Purchase trailer, design with </w:t>
            </w:r>
            <w:proofErr w:type="spellStart"/>
            <w:r>
              <w:rPr>
                <w:rFonts w:ascii="Palatino Linotype" w:eastAsia="Palatino Linotype" w:hAnsi="Palatino Linotype" w:cs="Palatino Linotype"/>
                <w:sz w:val="22"/>
                <w:szCs w:val="22"/>
              </w:rPr>
              <w:t>vyshyvanka</w:t>
            </w:r>
            <w:proofErr w:type="spellEnd"/>
            <w:r>
              <w:rPr>
                <w:rFonts w:ascii="Palatino Linotype" w:eastAsia="Palatino Linotype" w:hAnsi="Palatino Linotype" w:cs="Palatino Linotype"/>
                <w:sz w:val="22"/>
                <w:szCs w:val="22"/>
              </w:rPr>
              <w:t xml:space="preserve"> theme, install equipment</w:t>
            </w:r>
          </w:p>
        </w:tc>
        <w:tc>
          <w:tcPr>
            <w:tcW w:w="2582" w:type="dxa"/>
            <w:vAlign w:val="center"/>
          </w:tcPr>
          <w:p w14:paraId="5117158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w:t>
            </w:r>
          </w:p>
        </w:tc>
      </w:tr>
      <w:tr w:rsidR="00CC0A4E" w14:paraId="79D053C3" w14:textId="77777777">
        <w:trPr>
          <w:trHeight w:val="720"/>
        </w:trPr>
        <w:tc>
          <w:tcPr>
            <w:tcW w:w="3506" w:type="dxa"/>
            <w:tcBorders>
              <w:bottom w:val="single" w:sz="8" w:space="0" w:color="BFBFBF"/>
            </w:tcBorders>
            <w:vAlign w:val="center"/>
          </w:tcPr>
          <w:p w14:paraId="3D58CCF8"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Supplier Contracts</w:t>
            </w:r>
          </w:p>
        </w:tc>
        <w:tc>
          <w:tcPr>
            <w:tcW w:w="4414" w:type="dxa"/>
            <w:tcBorders>
              <w:bottom w:val="single" w:sz="8" w:space="0" w:color="BFBFBF"/>
            </w:tcBorders>
            <w:vAlign w:val="center"/>
          </w:tcPr>
          <w:p w14:paraId="12BC0928"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Agreements with coffee roasters, bakeries, distributors</w:t>
            </w:r>
          </w:p>
        </w:tc>
        <w:tc>
          <w:tcPr>
            <w:tcW w:w="2582" w:type="dxa"/>
            <w:tcBorders>
              <w:bottom w:val="single" w:sz="8" w:space="0" w:color="BFBFBF"/>
            </w:tcBorders>
            <w:vAlign w:val="center"/>
          </w:tcPr>
          <w:p w14:paraId="52B80CCF"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w:t>
            </w:r>
          </w:p>
        </w:tc>
      </w:tr>
      <w:tr w:rsidR="00CC0A4E" w14:paraId="3CAB27A2" w14:textId="77777777">
        <w:trPr>
          <w:trHeight w:val="720"/>
        </w:trPr>
        <w:tc>
          <w:tcPr>
            <w:tcW w:w="3506" w:type="dxa"/>
            <w:vAlign w:val="center"/>
          </w:tcPr>
          <w:p w14:paraId="482A55A0" w14:textId="779A66D0"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Hiring</w:t>
            </w:r>
            <w:r w:rsidR="003F5940">
              <w:rPr>
                <w:rFonts w:ascii="Palatino Linotype" w:eastAsia="Palatino Linotype" w:hAnsi="Palatino Linotype" w:cs="Palatino Linotype"/>
                <w:sz w:val="22"/>
                <w:szCs w:val="22"/>
              </w:rPr>
              <w:t xml:space="preserve"> and </w:t>
            </w:r>
            <w:r>
              <w:rPr>
                <w:rFonts w:ascii="Palatino Linotype" w:eastAsia="Palatino Linotype" w:hAnsi="Palatino Linotype" w:cs="Palatino Linotype"/>
                <w:sz w:val="22"/>
                <w:szCs w:val="22"/>
              </w:rPr>
              <w:t>Training</w:t>
            </w:r>
          </w:p>
        </w:tc>
        <w:tc>
          <w:tcPr>
            <w:tcW w:w="4414" w:type="dxa"/>
            <w:vAlign w:val="center"/>
          </w:tcPr>
          <w:p w14:paraId="1B23C9A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Recruit barista, train in recipes, quality, and service</w:t>
            </w:r>
          </w:p>
        </w:tc>
        <w:tc>
          <w:tcPr>
            <w:tcW w:w="2582" w:type="dxa"/>
            <w:vAlign w:val="center"/>
          </w:tcPr>
          <w:p w14:paraId="46FB95B5"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3</w:t>
            </w:r>
          </w:p>
        </w:tc>
      </w:tr>
      <w:tr w:rsidR="00CC0A4E" w14:paraId="600A8EFF" w14:textId="77777777">
        <w:trPr>
          <w:trHeight w:val="720"/>
        </w:trPr>
        <w:tc>
          <w:tcPr>
            <w:tcW w:w="3506" w:type="dxa"/>
            <w:vAlign w:val="center"/>
          </w:tcPr>
          <w:p w14:paraId="0D1C3464"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Soft Launch</w:t>
            </w:r>
          </w:p>
        </w:tc>
        <w:tc>
          <w:tcPr>
            <w:tcW w:w="4414" w:type="dxa"/>
            <w:vAlign w:val="center"/>
          </w:tcPr>
          <w:p w14:paraId="0E129F32"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Test operations in 1–2 locations (university, park)</w:t>
            </w:r>
          </w:p>
        </w:tc>
        <w:tc>
          <w:tcPr>
            <w:tcW w:w="2582" w:type="dxa"/>
            <w:vAlign w:val="center"/>
          </w:tcPr>
          <w:p w14:paraId="7B7203D9"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3</w:t>
            </w:r>
          </w:p>
        </w:tc>
      </w:tr>
      <w:tr w:rsidR="00CC0A4E" w14:paraId="2D5F3F0B" w14:textId="77777777">
        <w:trPr>
          <w:trHeight w:val="720"/>
        </w:trPr>
        <w:tc>
          <w:tcPr>
            <w:tcW w:w="3506" w:type="dxa"/>
            <w:vAlign w:val="center"/>
          </w:tcPr>
          <w:p w14:paraId="101CAD8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Official Launch</w:t>
            </w:r>
          </w:p>
        </w:tc>
        <w:tc>
          <w:tcPr>
            <w:tcW w:w="4414" w:type="dxa"/>
            <w:vAlign w:val="center"/>
          </w:tcPr>
          <w:p w14:paraId="37399BD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Full marketing push, flyers, “Wish of the Day” program</w:t>
            </w:r>
          </w:p>
        </w:tc>
        <w:tc>
          <w:tcPr>
            <w:tcW w:w="2582" w:type="dxa"/>
            <w:vAlign w:val="center"/>
          </w:tcPr>
          <w:p w14:paraId="381C3663"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4</w:t>
            </w:r>
          </w:p>
        </w:tc>
      </w:tr>
      <w:tr w:rsidR="00CC0A4E" w14:paraId="5A6AFA2F" w14:textId="77777777">
        <w:trPr>
          <w:trHeight w:val="720"/>
        </w:trPr>
        <w:tc>
          <w:tcPr>
            <w:tcW w:w="3506" w:type="dxa"/>
            <w:vAlign w:val="center"/>
          </w:tcPr>
          <w:p w14:paraId="3A0262FC"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Event Collaborations</w:t>
            </w:r>
          </w:p>
        </w:tc>
        <w:tc>
          <w:tcPr>
            <w:tcW w:w="4414" w:type="dxa"/>
            <w:vAlign w:val="center"/>
          </w:tcPr>
          <w:p w14:paraId="089C3D29"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Partnerships with student fairs and cultural festivals</w:t>
            </w:r>
          </w:p>
        </w:tc>
        <w:tc>
          <w:tcPr>
            <w:tcW w:w="2582" w:type="dxa"/>
            <w:vAlign w:val="center"/>
          </w:tcPr>
          <w:p w14:paraId="6CE2F8AD"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6</w:t>
            </w:r>
          </w:p>
        </w:tc>
      </w:tr>
      <w:tr w:rsidR="00CC0A4E" w14:paraId="265A4D37" w14:textId="77777777">
        <w:trPr>
          <w:trHeight w:val="720"/>
        </w:trPr>
        <w:tc>
          <w:tcPr>
            <w:tcW w:w="3506" w:type="dxa"/>
            <w:vAlign w:val="center"/>
          </w:tcPr>
          <w:p w14:paraId="550CC84C"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Route Expansion</w:t>
            </w:r>
          </w:p>
        </w:tc>
        <w:tc>
          <w:tcPr>
            <w:tcW w:w="4414" w:type="dxa"/>
            <w:vAlign w:val="center"/>
          </w:tcPr>
          <w:p w14:paraId="666CE2AD"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Add new locations (business districts, weekend markets)</w:t>
            </w:r>
          </w:p>
        </w:tc>
        <w:tc>
          <w:tcPr>
            <w:tcW w:w="2582" w:type="dxa"/>
            <w:vAlign w:val="center"/>
          </w:tcPr>
          <w:p w14:paraId="7A40E33B"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9</w:t>
            </w:r>
          </w:p>
        </w:tc>
      </w:tr>
      <w:tr w:rsidR="00CC0A4E" w14:paraId="35A7DA81" w14:textId="77777777">
        <w:trPr>
          <w:trHeight w:val="720"/>
        </w:trPr>
        <w:tc>
          <w:tcPr>
            <w:tcW w:w="3506" w:type="dxa"/>
            <w:tcBorders>
              <w:bottom w:val="single" w:sz="18" w:space="0" w:color="BFBFBF"/>
            </w:tcBorders>
            <w:vAlign w:val="center"/>
          </w:tcPr>
          <w:p w14:paraId="7150F757" w14:textId="06F7D333"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Growth</w:t>
            </w:r>
            <w:r w:rsidR="003F5940">
              <w:rPr>
                <w:rFonts w:ascii="Palatino Linotype" w:eastAsia="Palatino Linotype" w:hAnsi="Palatino Linotype" w:cs="Palatino Linotype"/>
                <w:sz w:val="22"/>
                <w:szCs w:val="22"/>
              </w:rPr>
              <w:t xml:space="preserve"> and </w:t>
            </w:r>
            <w:r>
              <w:rPr>
                <w:rFonts w:ascii="Palatino Linotype" w:eastAsia="Palatino Linotype" w:hAnsi="Palatino Linotype" w:cs="Palatino Linotype"/>
                <w:sz w:val="22"/>
                <w:szCs w:val="22"/>
              </w:rPr>
              <w:t>Optimization</w:t>
            </w:r>
          </w:p>
        </w:tc>
        <w:tc>
          <w:tcPr>
            <w:tcW w:w="4414" w:type="dxa"/>
            <w:tcBorders>
              <w:bottom w:val="single" w:sz="18" w:space="0" w:color="BFBFBF"/>
            </w:tcBorders>
            <w:vAlign w:val="center"/>
          </w:tcPr>
          <w:p w14:paraId="4A2DC5EE"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Monitor sales, adjust menu, prepare for Phase 2 expansion</w:t>
            </w:r>
          </w:p>
        </w:tc>
        <w:tc>
          <w:tcPr>
            <w:tcW w:w="2582" w:type="dxa"/>
            <w:tcBorders>
              <w:bottom w:val="single" w:sz="18" w:space="0" w:color="BFBFBF"/>
            </w:tcBorders>
            <w:vAlign w:val="center"/>
          </w:tcPr>
          <w:p w14:paraId="590F2914"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12</w:t>
            </w:r>
          </w:p>
        </w:tc>
      </w:tr>
    </w:tbl>
    <w:p w14:paraId="03765278" w14:textId="77777777" w:rsidR="00CC0A4E" w:rsidRDefault="00CC0A4E">
      <w:pPr>
        <w:pStyle w:val="2"/>
        <w:rPr>
          <w:rFonts w:ascii="Palatino Linotype" w:eastAsia="Palatino Linotype" w:hAnsi="Palatino Linotype" w:cs="Palatino Linotype"/>
          <w:sz w:val="22"/>
          <w:szCs w:val="22"/>
        </w:rPr>
      </w:pPr>
    </w:p>
    <w:p w14:paraId="6D4683A2" w14:textId="77777777" w:rsidR="00CC0A4E" w:rsidRDefault="009F56BA">
      <w:pPr>
        <w:pStyle w:val="2"/>
        <w:rPr>
          <w:rFonts w:ascii="Palatino Linotype" w:eastAsia="Palatino Linotype" w:hAnsi="Palatino Linotype" w:cs="Palatino Linotype"/>
          <w:sz w:val="22"/>
          <w:szCs w:val="22"/>
        </w:rPr>
      </w:pPr>
      <w:bookmarkStart w:id="16" w:name="_heading=h.z337ya" w:colFirst="0" w:colLast="0"/>
      <w:bookmarkEnd w:id="16"/>
      <w:r>
        <w:rPr>
          <w:rFonts w:ascii="Palatino Linotype" w:eastAsia="Palatino Linotype" w:hAnsi="Palatino Linotype" w:cs="Palatino Linotype"/>
          <w:sz w:val="22"/>
          <w:szCs w:val="22"/>
        </w:rPr>
        <w:t>MILESTONES</w:t>
      </w:r>
    </w:p>
    <w:tbl>
      <w:tblPr>
        <w:tblStyle w:val="afff4"/>
        <w:tblW w:w="10502"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400" w:firstRow="0" w:lastRow="0" w:firstColumn="0" w:lastColumn="0" w:noHBand="0" w:noVBand="1"/>
      </w:tblPr>
      <w:tblGrid>
        <w:gridCol w:w="3506"/>
        <w:gridCol w:w="4414"/>
        <w:gridCol w:w="2582"/>
      </w:tblGrid>
      <w:tr w:rsidR="00CC0A4E" w14:paraId="21B06D50" w14:textId="77777777">
        <w:trPr>
          <w:trHeight w:val="432"/>
        </w:trPr>
        <w:tc>
          <w:tcPr>
            <w:tcW w:w="3506" w:type="dxa"/>
            <w:shd w:val="clear" w:color="auto" w:fill="EAEEF3"/>
            <w:vAlign w:val="center"/>
          </w:tcPr>
          <w:p w14:paraId="4534C6FA"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MILESTONE</w:t>
            </w:r>
          </w:p>
        </w:tc>
        <w:tc>
          <w:tcPr>
            <w:tcW w:w="4414" w:type="dxa"/>
            <w:shd w:val="clear" w:color="auto" w:fill="EAEEF3"/>
            <w:vAlign w:val="center"/>
          </w:tcPr>
          <w:p w14:paraId="14C238AB"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DESCRIPTION</w:t>
            </w:r>
          </w:p>
        </w:tc>
        <w:tc>
          <w:tcPr>
            <w:tcW w:w="2582" w:type="dxa"/>
            <w:shd w:val="clear" w:color="auto" w:fill="EAEEF3"/>
            <w:vAlign w:val="center"/>
          </w:tcPr>
          <w:p w14:paraId="7A04B569"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COMPLETION DATE</w:t>
            </w:r>
          </w:p>
        </w:tc>
      </w:tr>
      <w:tr w:rsidR="00CC0A4E" w14:paraId="4C51BA98" w14:textId="77777777">
        <w:trPr>
          <w:trHeight w:val="720"/>
        </w:trPr>
        <w:tc>
          <w:tcPr>
            <w:tcW w:w="3506" w:type="dxa"/>
            <w:vAlign w:val="center"/>
          </w:tcPr>
          <w:p w14:paraId="085E6CC2"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Business Registration</w:t>
            </w:r>
          </w:p>
        </w:tc>
        <w:tc>
          <w:tcPr>
            <w:tcW w:w="4414" w:type="dxa"/>
            <w:vAlign w:val="center"/>
          </w:tcPr>
          <w:p w14:paraId="297F080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Legal formation of SRL</w:t>
            </w:r>
          </w:p>
        </w:tc>
        <w:tc>
          <w:tcPr>
            <w:tcW w:w="2582" w:type="dxa"/>
            <w:vAlign w:val="center"/>
          </w:tcPr>
          <w:p w14:paraId="096394D7"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w:t>
            </w:r>
          </w:p>
        </w:tc>
      </w:tr>
      <w:tr w:rsidR="00CC0A4E" w14:paraId="50254596" w14:textId="77777777">
        <w:trPr>
          <w:trHeight w:val="720"/>
        </w:trPr>
        <w:tc>
          <w:tcPr>
            <w:tcW w:w="3506" w:type="dxa"/>
            <w:vAlign w:val="center"/>
          </w:tcPr>
          <w:p w14:paraId="767045C9"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Trailer Ready</w:t>
            </w:r>
          </w:p>
        </w:tc>
        <w:tc>
          <w:tcPr>
            <w:tcW w:w="4414" w:type="dxa"/>
            <w:vAlign w:val="center"/>
          </w:tcPr>
          <w:p w14:paraId="4C3237CA"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Fully branded and equipped</w:t>
            </w:r>
          </w:p>
        </w:tc>
        <w:tc>
          <w:tcPr>
            <w:tcW w:w="2582" w:type="dxa"/>
            <w:vAlign w:val="center"/>
          </w:tcPr>
          <w:p w14:paraId="3D931F5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2</w:t>
            </w:r>
          </w:p>
        </w:tc>
      </w:tr>
      <w:tr w:rsidR="00CC0A4E" w14:paraId="6CB4DD69" w14:textId="77777777">
        <w:trPr>
          <w:trHeight w:val="720"/>
        </w:trPr>
        <w:tc>
          <w:tcPr>
            <w:tcW w:w="3506" w:type="dxa"/>
            <w:tcBorders>
              <w:bottom w:val="single" w:sz="8" w:space="0" w:color="BFBFBF"/>
            </w:tcBorders>
            <w:vAlign w:val="center"/>
          </w:tcPr>
          <w:p w14:paraId="40EB593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Customer</w:t>
            </w:r>
          </w:p>
        </w:tc>
        <w:tc>
          <w:tcPr>
            <w:tcW w:w="4414" w:type="dxa"/>
            <w:tcBorders>
              <w:bottom w:val="single" w:sz="8" w:space="0" w:color="BFBFBF"/>
            </w:tcBorders>
            <w:vAlign w:val="center"/>
          </w:tcPr>
          <w:p w14:paraId="1FC9948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First sale during soft launch</w:t>
            </w:r>
          </w:p>
        </w:tc>
        <w:tc>
          <w:tcPr>
            <w:tcW w:w="2582" w:type="dxa"/>
            <w:tcBorders>
              <w:bottom w:val="single" w:sz="8" w:space="0" w:color="BFBFBF"/>
            </w:tcBorders>
            <w:vAlign w:val="center"/>
          </w:tcPr>
          <w:p w14:paraId="1352DB54"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3</w:t>
            </w:r>
          </w:p>
        </w:tc>
      </w:tr>
      <w:tr w:rsidR="00CC0A4E" w14:paraId="076294AD" w14:textId="77777777">
        <w:trPr>
          <w:trHeight w:val="720"/>
        </w:trPr>
        <w:tc>
          <w:tcPr>
            <w:tcW w:w="3506" w:type="dxa"/>
            <w:vAlign w:val="center"/>
          </w:tcPr>
          <w:p w14:paraId="719EF25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Stable Customer Flow</w:t>
            </w:r>
          </w:p>
        </w:tc>
        <w:tc>
          <w:tcPr>
            <w:tcW w:w="4414" w:type="dxa"/>
            <w:vAlign w:val="center"/>
          </w:tcPr>
          <w:p w14:paraId="79C2D9ED"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Achieve ~50 daily customers</w:t>
            </w:r>
          </w:p>
        </w:tc>
        <w:tc>
          <w:tcPr>
            <w:tcW w:w="2582" w:type="dxa"/>
            <w:vAlign w:val="center"/>
          </w:tcPr>
          <w:p w14:paraId="432F4478"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6-9</w:t>
            </w:r>
          </w:p>
        </w:tc>
      </w:tr>
      <w:tr w:rsidR="00CC0A4E" w14:paraId="7CB33C89" w14:textId="77777777">
        <w:trPr>
          <w:trHeight w:val="720"/>
        </w:trPr>
        <w:tc>
          <w:tcPr>
            <w:tcW w:w="3506" w:type="dxa"/>
            <w:vAlign w:val="center"/>
          </w:tcPr>
          <w:p w14:paraId="6BEE6598"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lastRenderedPageBreak/>
              <w:t>First Event Partnership</w:t>
            </w:r>
          </w:p>
        </w:tc>
        <w:tc>
          <w:tcPr>
            <w:tcW w:w="4414" w:type="dxa"/>
            <w:vAlign w:val="center"/>
          </w:tcPr>
          <w:p w14:paraId="33BC73A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Collaboration with festival or student fair</w:t>
            </w:r>
          </w:p>
        </w:tc>
        <w:tc>
          <w:tcPr>
            <w:tcW w:w="2582" w:type="dxa"/>
            <w:vAlign w:val="center"/>
          </w:tcPr>
          <w:p w14:paraId="5FACA142"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6</w:t>
            </w:r>
          </w:p>
        </w:tc>
      </w:tr>
      <w:tr w:rsidR="00CC0A4E" w14:paraId="6CAB44C8" w14:textId="77777777">
        <w:trPr>
          <w:trHeight w:val="720"/>
        </w:trPr>
        <w:tc>
          <w:tcPr>
            <w:tcW w:w="3506" w:type="dxa"/>
            <w:vAlign w:val="center"/>
          </w:tcPr>
          <w:p w14:paraId="032652A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Break-even Point</w:t>
            </w:r>
          </w:p>
        </w:tc>
        <w:tc>
          <w:tcPr>
            <w:tcW w:w="4414" w:type="dxa"/>
            <w:vAlign w:val="center"/>
          </w:tcPr>
          <w:p w14:paraId="703C8B87"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Monthly revenue covers expenses</w:t>
            </w:r>
          </w:p>
        </w:tc>
        <w:tc>
          <w:tcPr>
            <w:tcW w:w="2582" w:type="dxa"/>
            <w:vAlign w:val="center"/>
          </w:tcPr>
          <w:p w14:paraId="5DC1BE38" w14:textId="6C18BA5E" w:rsidR="00CC0A4E" w:rsidRPr="00EF7288" w:rsidRDefault="009F56BA">
            <w:pPr>
              <w:rPr>
                <w:rFonts w:ascii="Palatino Linotype" w:eastAsia="Palatino Linotype" w:hAnsi="Palatino Linotype" w:cs="Palatino Linotype"/>
                <w:sz w:val="22"/>
                <w:szCs w:val="22"/>
                <w:lang w:val="ru-RU"/>
              </w:rPr>
            </w:pPr>
            <w:r>
              <w:rPr>
                <w:rFonts w:ascii="Palatino Linotype" w:eastAsia="Palatino Linotype" w:hAnsi="Palatino Linotype" w:cs="Palatino Linotype"/>
                <w:sz w:val="22"/>
                <w:szCs w:val="22"/>
              </w:rPr>
              <w:t xml:space="preserve">Month </w:t>
            </w:r>
            <w:r w:rsidR="007C5C80">
              <w:rPr>
                <w:rFonts w:ascii="Palatino Linotype" w:eastAsia="Palatino Linotype" w:hAnsi="Palatino Linotype" w:cs="Palatino Linotype"/>
                <w:sz w:val="22"/>
                <w:szCs w:val="22"/>
                <w:lang w:val="ru-RU"/>
              </w:rPr>
              <w:t>10</w:t>
            </w:r>
            <w:r>
              <w:rPr>
                <w:rFonts w:ascii="Palatino Linotype" w:eastAsia="Palatino Linotype" w:hAnsi="Palatino Linotype" w:cs="Palatino Linotype"/>
                <w:sz w:val="22"/>
                <w:szCs w:val="22"/>
              </w:rPr>
              <w:t>-1</w:t>
            </w:r>
            <w:r w:rsidR="00EF7288">
              <w:rPr>
                <w:rFonts w:ascii="Palatino Linotype" w:eastAsia="Palatino Linotype" w:hAnsi="Palatino Linotype" w:cs="Palatino Linotype"/>
                <w:sz w:val="22"/>
                <w:szCs w:val="22"/>
                <w:lang w:val="ru-RU"/>
              </w:rPr>
              <w:t>1</w:t>
            </w:r>
          </w:p>
        </w:tc>
      </w:tr>
      <w:tr w:rsidR="00CC0A4E" w14:paraId="57897C44" w14:textId="77777777">
        <w:trPr>
          <w:trHeight w:val="720"/>
        </w:trPr>
        <w:tc>
          <w:tcPr>
            <w:tcW w:w="3506" w:type="dxa"/>
            <w:tcBorders>
              <w:bottom w:val="single" w:sz="18" w:space="0" w:color="BFBFBF"/>
            </w:tcBorders>
            <w:vAlign w:val="center"/>
          </w:tcPr>
          <w:p w14:paraId="017A8FB7"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Expansion Planning</w:t>
            </w:r>
          </w:p>
        </w:tc>
        <w:tc>
          <w:tcPr>
            <w:tcW w:w="4414" w:type="dxa"/>
            <w:tcBorders>
              <w:bottom w:val="single" w:sz="18" w:space="0" w:color="BFBFBF"/>
            </w:tcBorders>
            <w:vAlign w:val="center"/>
          </w:tcPr>
          <w:p w14:paraId="55E8180D"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Plan for second trailer (Phase 2)</w:t>
            </w:r>
          </w:p>
        </w:tc>
        <w:tc>
          <w:tcPr>
            <w:tcW w:w="2582" w:type="dxa"/>
            <w:tcBorders>
              <w:bottom w:val="single" w:sz="18" w:space="0" w:color="BFBFBF"/>
            </w:tcBorders>
            <w:vAlign w:val="center"/>
          </w:tcPr>
          <w:p w14:paraId="43EF89E2"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Month 12</w:t>
            </w:r>
          </w:p>
        </w:tc>
      </w:tr>
    </w:tbl>
    <w:p w14:paraId="50711C63" w14:textId="77777777" w:rsidR="00CC0A4E" w:rsidRDefault="00CC0A4E">
      <w:pPr>
        <w:pStyle w:val="2"/>
        <w:rPr>
          <w:rFonts w:ascii="Palatino Linotype" w:eastAsia="Palatino Linotype" w:hAnsi="Palatino Linotype" w:cs="Palatino Linotype"/>
          <w:sz w:val="22"/>
          <w:szCs w:val="22"/>
        </w:rPr>
      </w:pPr>
    </w:p>
    <w:p w14:paraId="1E5ADA15" w14:textId="77777777" w:rsidR="00CC0A4E" w:rsidRDefault="009F56BA">
      <w:pPr>
        <w:pStyle w:val="2"/>
        <w:jc w:val="both"/>
        <w:rPr>
          <w:rFonts w:ascii="Palatino Linotype" w:eastAsia="Palatino Linotype" w:hAnsi="Palatino Linotype" w:cs="Palatino Linotype"/>
          <w:sz w:val="22"/>
          <w:szCs w:val="22"/>
        </w:rPr>
      </w:pPr>
      <w:bookmarkStart w:id="17" w:name="_heading=h.3j2qqm3" w:colFirst="0" w:colLast="0"/>
      <w:bookmarkEnd w:id="17"/>
      <w:r>
        <w:rPr>
          <w:rFonts w:ascii="Palatino Linotype" w:eastAsia="Palatino Linotype" w:hAnsi="Palatino Linotype" w:cs="Palatino Linotype"/>
          <w:sz w:val="22"/>
          <w:szCs w:val="22"/>
        </w:rPr>
        <w:t>KEY PERFORMANCE METRICS</w:t>
      </w:r>
    </w:p>
    <w:tbl>
      <w:tblPr>
        <w:tblStyle w:val="afff5"/>
        <w:tblW w:w="10502"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400" w:firstRow="0" w:lastRow="0" w:firstColumn="0" w:lastColumn="0" w:noHBand="0" w:noVBand="1"/>
      </w:tblPr>
      <w:tblGrid>
        <w:gridCol w:w="3506"/>
        <w:gridCol w:w="4414"/>
        <w:gridCol w:w="2582"/>
      </w:tblGrid>
      <w:tr w:rsidR="00CC0A4E" w14:paraId="0F3E4A65" w14:textId="77777777">
        <w:trPr>
          <w:trHeight w:val="432"/>
        </w:trPr>
        <w:tc>
          <w:tcPr>
            <w:tcW w:w="3506" w:type="dxa"/>
            <w:shd w:val="clear" w:color="auto" w:fill="F2F2F2"/>
            <w:vAlign w:val="center"/>
          </w:tcPr>
          <w:p w14:paraId="1E6D227C"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ACTIVITY</w:t>
            </w:r>
          </w:p>
        </w:tc>
        <w:tc>
          <w:tcPr>
            <w:tcW w:w="4414" w:type="dxa"/>
            <w:shd w:val="clear" w:color="auto" w:fill="F2F2F2"/>
            <w:vAlign w:val="center"/>
          </w:tcPr>
          <w:p w14:paraId="5BD0B421"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DESCRIPTION</w:t>
            </w:r>
          </w:p>
        </w:tc>
        <w:tc>
          <w:tcPr>
            <w:tcW w:w="2582" w:type="dxa"/>
            <w:shd w:val="clear" w:color="auto" w:fill="F2F2F2"/>
            <w:vAlign w:val="center"/>
          </w:tcPr>
          <w:p w14:paraId="709B41F5" w14:textId="77777777" w:rsidR="00CC0A4E" w:rsidRDefault="009F56BA">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KEY METRIC</w:t>
            </w:r>
          </w:p>
        </w:tc>
      </w:tr>
      <w:tr w:rsidR="00CC0A4E" w14:paraId="5AEA2BA1" w14:textId="77777777">
        <w:trPr>
          <w:trHeight w:val="720"/>
        </w:trPr>
        <w:tc>
          <w:tcPr>
            <w:tcW w:w="3506" w:type="dxa"/>
            <w:vAlign w:val="center"/>
          </w:tcPr>
          <w:p w14:paraId="63B8B7DE"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Customer Acquisition</w:t>
            </w:r>
          </w:p>
        </w:tc>
        <w:tc>
          <w:tcPr>
            <w:tcW w:w="4414" w:type="dxa"/>
            <w:vAlign w:val="center"/>
          </w:tcPr>
          <w:p w14:paraId="40729BCF"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Number of daily unique customers</w:t>
            </w:r>
          </w:p>
        </w:tc>
        <w:tc>
          <w:tcPr>
            <w:tcW w:w="2582" w:type="dxa"/>
            <w:vAlign w:val="center"/>
          </w:tcPr>
          <w:p w14:paraId="07D03E14"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~50/day by Month 6–9</w:t>
            </w:r>
          </w:p>
        </w:tc>
      </w:tr>
      <w:tr w:rsidR="00CC0A4E" w14:paraId="552DDA3D" w14:textId="77777777">
        <w:trPr>
          <w:trHeight w:val="720"/>
        </w:trPr>
        <w:tc>
          <w:tcPr>
            <w:tcW w:w="3506" w:type="dxa"/>
            <w:vAlign w:val="center"/>
          </w:tcPr>
          <w:p w14:paraId="64989953"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Average Ticket Size</w:t>
            </w:r>
          </w:p>
        </w:tc>
        <w:tc>
          <w:tcPr>
            <w:tcW w:w="4414" w:type="dxa"/>
            <w:vAlign w:val="center"/>
          </w:tcPr>
          <w:p w14:paraId="4D3EFD3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 xml:space="preserve">Average customer </w:t>
            </w:r>
            <w:proofErr w:type="gramStart"/>
            <w:r>
              <w:rPr>
                <w:rFonts w:ascii="Palatino Linotype" w:eastAsia="Palatino Linotype" w:hAnsi="Palatino Linotype" w:cs="Palatino Linotype"/>
                <w:sz w:val="22"/>
                <w:szCs w:val="22"/>
              </w:rPr>
              <w:t>spend</w:t>
            </w:r>
            <w:proofErr w:type="gramEnd"/>
          </w:p>
        </w:tc>
        <w:tc>
          <w:tcPr>
            <w:tcW w:w="2582" w:type="dxa"/>
            <w:vAlign w:val="center"/>
          </w:tcPr>
          <w:p w14:paraId="0483F3D5" w14:textId="41C9C7B3" w:rsidR="00CC0A4E" w:rsidRDefault="004671B8">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lang w:val="ru-RU"/>
              </w:rPr>
              <w:t>30</w:t>
            </w:r>
            <w:r w:rsidR="009F56BA">
              <w:rPr>
                <w:rFonts w:ascii="Palatino Linotype" w:eastAsia="Palatino Linotype" w:hAnsi="Palatino Linotype" w:cs="Palatino Linotype"/>
                <w:sz w:val="22"/>
                <w:szCs w:val="22"/>
              </w:rPr>
              <w:t xml:space="preserve"> RON (€</w:t>
            </w:r>
            <w:r>
              <w:rPr>
                <w:rFonts w:ascii="Palatino Linotype" w:eastAsia="Palatino Linotype" w:hAnsi="Palatino Linotype" w:cs="Palatino Linotype"/>
                <w:sz w:val="22"/>
                <w:szCs w:val="22"/>
                <w:lang w:val="ru-RU"/>
              </w:rPr>
              <w:t>6</w:t>
            </w:r>
            <w:r w:rsidR="009F56BA">
              <w:rPr>
                <w:rFonts w:ascii="Palatino Linotype" w:eastAsia="Palatino Linotype" w:hAnsi="Palatino Linotype" w:cs="Palatino Linotype"/>
                <w:sz w:val="22"/>
                <w:szCs w:val="22"/>
              </w:rPr>
              <w:t>)</w:t>
            </w:r>
          </w:p>
        </w:tc>
      </w:tr>
      <w:tr w:rsidR="00CC0A4E" w14:paraId="4FC5AD4C" w14:textId="77777777">
        <w:trPr>
          <w:trHeight w:val="720"/>
        </w:trPr>
        <w:tc>
          <w:tcPr>
            <w:tcW w:w="3506" w:type="dxa"/>
            <w:vAlign w:val="center"/>
          </w:tcPr>
          <w:p w14:paraId="5B1A484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Sales Volume</w:t>
            </w:r>
          </w:p>
        </w:tc>
        <w:tc>
          <w:tcPr>
            <w:tcW w:w="4414" w:type="dxa"/>
            <w:vAlign w:val="center"/>
          </w:tcPr>
          <w:p w14:paraId="1A5397C6"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Total cups sold per month</w:t>
            </w:r>
          </w:p>
        </w:tc>
        <w:tc>
          <w:tcPr>
            <w:tcW w:w="2582" w:type="dxa"/>
            <w:vAlign w:val="center"/>
          </w:tcPr>
          <w:p w14:paraId="13F24174" w14:textId="2C240781"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w:t>
            </w:r>
            <w:r w:rsidR="003913E8">
              <w:rPr>
                <w:rFonts w:ascii="Palatino Linotype" w:eastAsia="Palatino Linotype" w:hAnsi="Palatino Linotype" w:cs="Palatino Linotype"/>
                <w:sz w:val="22"/>
                <w:szCs w:val="22"/>
                <w:lang w:val="ru-RU"/>
              </w:rPr>
              <w:t>3</w:t>
            </w:r>
            <w:r>
              <w:rPr>
                <w:rFonts w:ascii="Palatino Linotype" w:eastAsia="Palatino Linotype" w:hAnsi="Palatino Linotype" w:cs="Palatino Linotype"/>
                <w:sz w:val="22"/>
                <w:szCs w:val="22"/>
              </w:rPr>
              <w:t>00+ by Month 6</w:t>
            </w:r>
          </w:p>
        </w:tc>
      </w:tr>
      <w:tr w:rsidR="00CC0A4E" w14:paraId="67C2B83B" w14:textId="77777777">
        <w:trPr>
          <w:trHeight w:val="720"/>
        </w:trPr>
        <w:tc>
          <w:tcPr>
            <w:tcW w:w="3506" w:type="dxa"/>
            <w:vAlign w:val="center"/>
          </w:tcPr>
          <w:p w14:paraId="6D96124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Social Media Growth</w:t>
            </w:r>
          </w:p>
        </w:tc>
        <w:tc>
          <w:tcPr>
            <w:tcW w:w="4414" w:type="dxa"/>
            <w:vAlign w:val="center"/>
          </w:tcPr>
          <w:p w14:paraId="314712B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Instagram/</w:t>
            </w:r>
            <w:proofErr w:type="spellStart"/>
            <w:r>
              <w:rPr>
                <w:rFonts w:ascii="Palatino Linotype" w:eastAsia="Palatino Linotype" w:hAnsi="Palatino Linotype" w:cs="Palatino Linotype"/>
                <w:sz w:val="22"/>
                <w:szCs w:val="22"/>
              </w:rPr>
              <w:t>TikTok</w:t>
            </w:r>
            <w:proofErr w:type="spellEnd"/>
            <w:r>
              <w:rPr>
                <w:rFonts w:ascii="Palatino Linotype" w:eastAsia="Palatino Linotype" w:hAnsi="Palatino Linotype" w:cs="Palatino Linotype"/>
                <w:sz w:val="22"/>
                <w:szCs w:val="22"/>
              </w:rPr>
              <w:t xml:space="preserve"> followers</w:t>
            </w:r>
          </w:p>
        </w:tc>
        <w:tc>
          <w:tcPr>
            <w:tcW w:w="2582" w:type="dxa"/>
            <w:vAlign w:val="center"/>
          </w:tcPr>
          <w:p w14:paraId="0EA4EA7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1,500–2,000 by Year 1</w:t>
            </w:r>
          </w:p>
        </w:tc>
      </w:tr>
      <w:tr w:rsidR="00CC0A4E" w14:paraId="720C33F5" w14:textId="77777777">
        <w:trPr>
          <w:trHeight w:val="720"/>
        </w:trPr>
        <w:tc>
          <w:tcPr>
            <w:tcW w:w="3506" w:type="dxa"/>
            <w:vAlign w:val="center"/>
          </w:tcPr>
          <w:p w14:paraId="34229EB4"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Event Partnerships</w:t>
            </w:r>
          </w:p>
        </w:tc>
        <w:tc>
          <w:tcPr>
            <w:tcW w:w="4414" w:type="dxa"/>
            <w:vAlign w:val="center"/>
          </w:tcPr>
          <w:p w14:paraId="2F2F2F1E"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Number of collaborations with events</w:t>
            </w:r>
          </w:p>
        </w:tc>
        <w:tc>
          <w:tcPr>
            <w:tcW w:w="2582" w:type="dxa"/>
            <w:vAlign w:val="center"/>
          </w:tcPr>
          <w:p w14:paraId="402F4F9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3–5 in first year</w:t>
            </w:r>
          </w:p>
        </w:tc>
      </w:tr>
      <w:tr w:rsidR="00CC0A4E" w14:paraId="6BEBA40B" w14:textId="77777777">
        <w:trPr>
          <w:trHeight w:val="720"/>
        </w:trPr>
        <w:tc>
          <w:tcPr>
            <w:tcW w:w="3506" w:type="dxa"/>
            <w:tcBorders>
              <w:bottom w:val="single" w:sz="8" w:space="0" w:color="BFBFBF"/>
            </w:tcBorders>
            <w:vAlign w:val="center"/>
          </w:tcPr>
          <w:p w14:paraId="59322661"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Customer Retention</w:t>
            </w:r>
          </w:p>
        </w:tc>
        <w:tc>
          <w:tcPr>
            <w:tcW w:w="4414" w:type="dxa"/>
            <w:tcBorders>
              <w:bottom w:val="single" w:sz="8" w:space="0" w:color="BFBFBF"/>
            </w:tcBorders>
            <w:vAlign w:val="center"/>
          </w:tcPr>
          <w:p w14:paraId="73F7322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Share of repeat customers</w:t>
            </w:r>
          </w:p>
        </w:tc>
        <w:tc>
          <w:tcPr>
            <w:tcW w:w="2582" w:type="dxa"/>
            <w:tcBorders>
              <w:bottom w:val="single" w:sz="8" w:space="0" w:color="BFBFBF"/>
            </w:tcBorders>
            <w:vAlign w:val="center"/>
          </w:tcPr>
          <w:p w14:paraId="6D4ADC20" w14:textId="77777777" w:rsidR="00CC0A4E" w:rsidRDefault="009F56BA">
            <w:pP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30–40% by Month 12</w:t>
            </w:r>
          </w:p>
        </w:tc>
      </w:tr>
    </w:tbl>
    <w:p w14:paraId="4A0133E7" w14:textId="77777777" w:rsidR="00CC0A4E" w:rsidRDefault="00CC0A4E">
      <w:pPr>
        <w:pStyle w:val="2"/>
        <w:rPr>
          <w:rFonts w:ascii="Palatino Linotype" w:eastAsia="Palatino Linotype" w:hAnsi="Palatino Linotype" w:cs="Palatino Linotype"/>
          <w:sz w:val="22"/>
          <w:szCs w:val="22"/>
        </w:rPr>
        <w:sectPr w:rsidR="00CC0A4E">
          <w:pgSz w:w="12240" w:h="15840"/>
          <w:pgMar w:top="490" w:right="720" w:bottom="360" w:left="1008" w:header="490" w:footer="720" w:gutter="0"/>
          <w:cols w:space="720"/>
          <w:titlePg/>
        </w:sectPr>
      </w:pPr>
    </w:p>
    <w:p w14:paraId="2B311324" w14:textId="77777777" w:rsidR="00CC0A4E" w:rsidRDefault="009F56BA">
      <w:pPr>
        <w:pStyle w:val="1"/>
        <w:jc w:val="both"/>
        <w:rPr>
          <w:rFonts w:ascii="Palatino Linotype" w:eastAsia="Palatino Linotype" w:hAnsi="Palatino Linotype" w:cs="Palatino Linotype"/>
          <w:b/>
          <w:color w:val="398D25"/>
          <w:sz w:val="28"/>
          <w:szCs w:val="28"/>
        </w:rPr>
      </w:pPr>
      <w:bookmarkStart w:id="18" w:name="_heading=h.1y810tw" w:colFirst="0" w:colLast="0"/>
      <w:bookmarkEnd w:id="18"/>
      <w:r>
        <w:rPr>
          <w:rFonts w:ascii="Palatino Linotype" w:eastAsia="Palatino Linotype" w:hAnsi="Palatino Linotype" w:cs="Palatino Linotype"/>
          <w:b/>
          <w:color w:val="398D25"/>
          <w:sz w:val="28"/>
          <w:szCs w:val="28"/>
        </w:rPr>
        <w:lastRenderedPageBreak/>
        <w:t>FINANCIAL FORECASTS</w:t>
      </w:r>
    </w:p>
    <w:p w14:paraId="14B806FA" w14:textId="77777777" w:rsidR="00CC0A4E" w:rsidRDefault="009F56BA">
      <w:pPr>
        <w:pStyle w:val="2"/>
        <w:jc w:val="both"/>
        <w:rPr>
          <w:rFonts w:ascii="Palatino Linotype" w:eastAsia="Palatino Linotype" w:hAnsi="Palatino Linotype" w:cs="Palatino Linotype"/>
          <w:sz w:val="22"/>
          <w:szCs w:val="22"/>
        </w:rPr>
      </w:pPr>
      <w:bookmarkStart w:id="19" w:name="_heading=h.4i7ojhp" w:colFirst="0" w:colLast="0"/>
      <w:bookmarkEnd w:id="19"/>
      <w:r>
        <w:rPr>
          <w:rFonts w:ascii="Palatino Linotype" w:eastAsia="Palatino Linotype" w:hAnsi="Palatino Linotype" w:cs="Palatino Linotype"/>
          <w:sz w:val="22"/>
          <w:szCs w:val="22"/>
        </w:rPr>
        <w:t>KEY ASSUMPTIONS</w:t>
      </w:r>
    </w:p>
    <w:tbl>
      <w:tblPr>
        <w:tblStyle w:val="afff6"/>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373AAC68" w14:textId="77777777" w:rsidTr="004660F7">
        <w:trPr>
          <w:trHeight w:val="11808"/>
        </w:trPr>
        <w:tc>
          <w:tcPr>
            <w:tcW w:w="10350" w:type="dxa"/>
            <w:tcBorders>
              <w:top w:val="single" w:sz="8" w:space="0" w:color="BFBFBF"/>
              <w:left w:val="single" w:sz="8" w:space="0" w:color="BFBFBF"/>
              <w:bottom w:val="single" w:sz="18" w:space="0" w:color="BFBFBF"/>
              <w:right w:val="single" w:sz="8" w:space="0" w:color="BFBFBF"/>
            </w:tcBorders>
          </w:tcPr>
          <w:p w14:paraId="311054B2" w14:textId="05DEBD85" w:rsidR="00330E48" w:rsidRDefault="00330E48">
            <w:pPr>
              <w:ind w:left="71" w:right="130"/>
              <w:jc w:val="both"/>
              <w:rPr>
                <w:rFonts w:ascii="Palatino Linotype" w:eastAsia="Palatino Linotype" w:hAnsi="Palatino Linotype" w:cs="Palatino Linotype"/>
                <w:color w:val="000000"/>
                <w:sz w:val="22"/>
                <w:szCs w:val="22"/>
              </w:rPr>
            </w:pPr>
          </w:p>
          <w:tbl>
            <w:tblPr>
              <w:tblW w:w="5552" w:type="dxa"/>
              <w:jc w:val="center"/>
              <w:tblLayout w:type="fixed"/>
              <w:tblLook w:val="04A0" w:firstRow="1" w:lastRow="0" w:firstColumn="1" w:lastColumn="0" w:noHBand="0" w:noVBand="1"/>
            </w:tblPr>
            <w:tblGrid>
              <w:gridCol w:w="940"/>
              <w:gridCol w:w="1494"/>
              <w:gridCol w:w="1559"/>
              <w:gridCol w:w="1559"/>
            </w:tblGrid>
            <w:tr w:rsidR="000268AF" w:rsidRPr="000268AF" w14:paraId="2FF40898" w14:textId="77777777" w:rsidTr="000268AF">
              <w:trPr>
                <w:trHeight w:val="420"/>
                <w:jc w:val="center"/>
              </w:trPr>
              <w:tc>
                <w:tcPr>
                  <w:tcW w:w="940" w:type="dxa"/>
                  <w:tcBorders>
                    <w:top w:val="single" w:sz="8" w:space="0" w:color="000000"/>
                    <w:left w:val="single" w:sz="8" w:space="0" w:color="000000"/>
                    <w:bottom w:val="single" w:sz="4" w:space="0" w:color="000000"/>
                    <w:right w:val="single" w:sz="4" w:space="0" w:color="000000"/>
                  </w:tcBorders>
                  <w:shd w:val="clear" w:color="auto" w:fill="auto"/>
                  <w:noWrap/>
                  <w:vAlign w:val="center"/>
                  <w:hideMark/>
                </w:tcPr>
                <w:p w14:paraId="2FE5982E" w14:textId="77777777" w:rsidR="000268AF" w:rsidRPr="000268AF" w:rsidRDefault="000268AF" w:rsidP="000268AF">
                  <w:pPr>
                    <w:spacing w:after="0"/>
                    <w:jc w:val="center"/>
                    <w:rPr>
                      <w:rFonts w:ascii="Calibri" w:eastAsia="Times New Roman" w:hAnsi="Calibri" w:cs="Calibri"/>
                      <w:b/>
                      <w:bCs/>
                      <w:sz w:val="22"/>
                      <w:szCs w:val="22"/>
                      <w:lang w:val="ru-UA" w:eastAsia="ru-UA"/>
                    </w:rPr>
                  </w:pPr>
                  <w:proofErr w:type="spellStart"/>
                  <w:r w:rsidRPr="000268AF">
                    <w:rPr>
                      <w:rFonts w:ascii="Calibri" w:eastAsia="Times New Roman" w:hAnsi="Calibri" w:cs="Calibri"/>
                      <w:b/>
                      <w:bCs/>
                      <w:sz w:val="22"/>
                      <w:szCs w:val="22"/>
                      <w:lang w:val="ru-UA" w:eastAsia="ru-UA"/>
                    </w:rPr>
                    <w:t>year</w:t>
                  </w:r>
                  <w:proofErr w:type="spellEnd"/>
                </w:p>
              </w:tc>
              <w:tc>
                <w:tcPr>
                  <w:tcW w:w="1494" w:type="dxa"/>
                  <w:tcBorders>
                    <w:top w:val="single" w:sz="8" w:space="0" w:color="000000"/>
                    <w:left w:val="nil"/>
                    <w:bottom w:val="single" w:sz="4" w:space="0" w:color="000000"/>
                    <w:right w:val="single" w:sz="4" w:space="0" w:color="000000"/>
                  </w:tcBorders>
                  <w:shd w:val="clear" w:color="auto" w:fill="auto"/>
                  <w:noWrap/>
                  <w:vAlign w:val="center"/>
                  <w:hideMark/>
                </w:tcPr>
                <w:p w14:paraId="160BF235" w14:textId="77777777" w:rsidR="000268AF" w:rsidRPr="000268AF" w:rsidRDefault="000268AF" w:rsidP="000268AF">
                  <w:pPr>
                    <w:spacing w:after="0"/>
                    <w:jc w:val="center"/>
                    <w:rPr>
                      <w:rFonts w:ascii="Calibri" w:eastAsia="Times New Roman" w:hAnsi="Calibri" w:cs="Calibri"/>
                      <w:b/>
                      <w:bCs/>
                      <w:sz w:val="22"/>
                      <w:szCs w:val="22"/>
                      <w:lang w:val="ru-UA" w:eastAsia="ru-UA"/>
                    </w:rPr>
                  </w:pPr>
                  <w:proofErr w:type="spellStart"/>
                  <w:r w:rsidRPr="000268AF">
                    <w:rPr>
                      <w:rFonts w:ascii="Calibri" w:eastAsia="Times New Roman" w:hAnsi="Calibri" w:cs="Calibri"/>
                      <w:b/>
                      <w:bCs/>
                      <w:sz w:val="22"/>
                      <w:szCs w:val="22"/>
                      <w:lang w:val="ru-UA" w:eastAsia="ru-UA"/>
                    </w:rPr>
                    <w:t>income</w:t>
                  </w:r>
                  <w:proofErr w:type="spellEnd"/>
                </w:p>
              </w:tc>
              <w:tc>
                <w:tcPr>
                  <w:tcW w:w="1559" w:type="dxa"/>
                  <w:tcBorders>
                    <w:top w:val="single" w:sz="8" w:space="0" w:color="000000"/>
                    <w:left w:val="nil"/>
                    <w:bottom w:val="single" w:sz="4" w:space="0" w:color="000000"/>
                    <w:right w:val="single" w:sz="4" w:space="0" w:color="000000"/>
                  </w:tcBorders>
                  <w:shd w:val="clear" w:color="auto" w:fill="auto"/>
                  <w:noWrap/>
                  <w:vAlign w:val="center"/>
                  <w:hideMark/>
                </w:tcPr>
                <w:p w14:paraId="63579865" w14:textId="77777777" w:rsidR="000268AF" w:rsidRPr="000268AF" w:rsidRDefault="000268AF" w:rsidP="000268AF">
                  <w:pPr>
                    <w:spacing w:after="0"/>
                    <w:jc w:val="center"/>
                    <w:rPr>
                      <w:rFonts w:ascii="Calibri" w:eastAsia="Times New Roman" w:hAnsi="Calibri" w:cs="Calibri"/>
                      <w:b/>
                      <w:bCs/>
                      <w:sz w:val="22"/>
                      <w:szCs w:val="22"/>
                      <w:lang w:val="ru-UA" w:eastAsia="ru-UA"/>
                    </w:rPr>
                  </w:pPr>
                  <w:proofErr w:type="spellStart"/>
                  <w:r w:rsidRPr="000268AF">
                    <w:rPr>
                      <w:rFonts w:ascii="Calibri" w:eastAsia="Times New Roman" w:hAnsi="Calibri" w:cs="Calibri"/>
                      <w:b/>
                      <w:bCs/>
                      <w:sz w:val="22"/>
                      <w:szCs w:val="22"/>
                      <w:lang w:val="ru-UA" w:eastAsia="ru-UA"/>
                    </w:rPr>
                    <w:t>costs</w:t>
                  </w:r>
                  <w:proofErr w:type="spellEnd"/>
                </w:p>
              </w:tc>
              <w:tc>
                <w:tcPr>
                  <w:tcW w:w="1559" w:type="dxa"/>
                  <w:tcBorders>
                    <w:top w:val="single" w:sz="8" w:space="0" w:color="000000"/>
                    <w:left w:val="nil"/>
                    <w:bottom w:val="single" w:sz="4" w:space="0" w:color="000000"/>
                    <w:right w:val="single" w:sz="8" w:space="0" w:color="000000"/>
                  </w:tcBorders>
                  <w:shd w:val="clear" w:color="auto" w:fill="auto"/>
                  <w:noWrap/>
                  <w:vAlign w:val="center"/>
                  <w:hideMark/>
                </w:tcPr>
                <w:p w14:paraId="327E3CEC" w14:textId="77777777" w:rsidR="000268AF" w:rsidRPr="000268AF" w:rsidRDefault="000268AF" w:rsidP="000268AF">
                  <w:pPr>
                    <w:spacing w:after="0"/>
                    <w:jc w:val="center"/>
                    <w:rPr>
                      <w:rFonts w:ascii="Calibri" w:eastAsia="Times New Roman" w:hAnsi="Calibri" w:cs="Calibri"/>
                      <w:b/>
                      <w:bCs/>
                      <w:sz w:val="22"/>
                      <w:szCs w:val="22"/>
                      <w:lang w:val="ru-UA" w:eastAsia="ru-UA"/>
                    </w:rPr>
                  </w:pPr>
                  <w:proofErr w:type="spellStart"/>
                  <w:r w:rsidRPr="000268AF">
                    <w:rPr>
                      <w:rFonts w:ascii="Calibri" w:eastAsia="Times New Roman" w:hAnsi="Calibri" w:cs="Calibri"/>
                      <w:b/>
                      <w:bCs/>
                      <w:sz w:val="22"/>
                      <w:szCs w:val="22"/>
                      <w:lang w:val="ru-UA" w:eastAsia="ru-UA"/>
                    </w:rPr>
                    <w:t>result</w:t>
                  </w:r>
                  <w:proofErr w:type="spellEnd"/>
                </w:p>
              </w:tc>
            </w:tr>
            <w:tr w:rsidR="000268AF" w:rsidRPr="000268AF" w14:paraId="2890BAD4" w14:textId="77777777" w:rsidTr="000268AF">
              <w:trPr>
                <w:trHeight w:val="420"/>
                <w:jc w:val="center"/>
              </w:trPr>
              <w:tc>
                <w:tcPr>
                  <w:tcW w:w="940" w:type="dxa"/>
                  <w:tcBorders>
                    <w:top w:val="nil"/>
                    <w:left w:val="single" w:sz="8" w:space="0" w:color="000000"/>
                    <w:bottom w:val="single" w:sz="4" w:space="0" w:color="000000"/>
                    <w:right w:val="single" w:sz="4" w:space="0" w:color="000000"/>
                  </w:tcBorders>
                  <w:shd w:val="clear" w:color="auto" w:fill="auto"/>
                  <w:noWrap/>
                  <w:vAlign w:val="center"/>
                  <w:hideMark/>
                </w:tcPr>
                <w:p w14:paraId="3FFA8769" w14:textId="77777777" w:rsidR="000268AF" w:rsidRPr="000268AF" w:rsidRDefault="000268AF" w:rsidP="000268AF">
                  <w:pPr>
                    <w:spacing w:after="0"/>
                    <w:jc w:val="center"/>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2026</w:t>
                  </w:r>
                </w:p>
              </w:tc>
              <w:tc>
                <w:tcPr>
                  <w:tcW w:w="1494" w:type="dxa"/>
                  <w:tcBorders>
                    <w:top w:val="nil"/>
                    <w:left w:val="nil"/>
                    <w:bottom w:val="single" w:sz="4" w:space="0" w:color="000000"/>
                    <w:right w:val="single" w:sz="4" w:space="0" w:color="000000"/>
                  </w:tcBorders>
                  <w:shd w:val="clear" w:color="auto" w:fill="auto"/>
                  <w:noWrap/>
                  <w:vAlign w:val="center"/>
                  <w:hideMark/>
                </w:tcPr>
                <w:p w14:paraId="092998F8"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102 930,00</w:t>
                  </w:r>
                </w:p>
              </w:tc>
              <w:tc>
                <w:tcPr>
                  <w:tcW w:w="1559" w:type="dxa"/>
                  <w:tcBorders>
                    <w:top w:val="nil"/>
                    <w:left w:val="nil"/>
                    <w:bottom w:val="single" w:sz="4" w:space="0" w:color="000000"/>
                    <w:right w:val="single" w:sz="4" w:space="0" w:color="000000"/>
                  </w:tcBorders>
                  <w:shd w:val="clear" w:color="auto" w:fill="auto"/>
                  <w:noWrap/>
                  <w:vAlign w:val="center"/>
                  <w:hideMark/>
                </w:tcPr>
                <w:p w14:paraId="1BDE230F"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91 849,46</w:t>
                  </w:r>
                </w:p>
              </w:tc>
              <w:tc>
                <w:tcPr>
                  <w:tcW w:w="1559" w:type="dxa"/>
                  <w:tcBorders>
                    <w:top w:val="nil"/>
                    <w:left w:val="nil"/>
                    <w:bottom w:val="single" w:sz="4" w:space="0" w:color="000000"/>
                    <w:right w:val="single" w:sz="8" w:space="0" w:color="000000"/>
                  </w:tcBorders>
                  <w:shd w:val="clear" w:color="auto" w:fill="auto"/>
                  <w:noWrap/>
                  <w:vAlign w:val="center"/>
                  <w:hideMark/>
                </w:tcPr>
                <w:p w14:paraId="33F3BC6F"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11 080,54</w:t>
                  </w:r>
                </w:p>
              </w:tc>
            </w:tr>
            <w:tr w:rsidR="000268AF" w:rsidRPr="000268AF" w14:paraId="1DD5968B" w14:textId="77777777" w:rsidTr="000268AF">
              <w:trPr>
                <w:trHeight w:val="420"/>
                <w:jc w:val="center"/>
              </w:trPr>
              <w:tc>
                <w:tcPr>
                  <w:tcW w:w="940" w:type="dxa"/>
                  <w:tcBorders>
                    <w:top w:val="nil"/>
                    <w:left w:val="single" w:sz="8" w:space="0" w:color="000000"/>
                    <w:bottom w:val="single" w:sz="4" w:space="0" w:color="000000"/>
                    <w:right w:val="single" w:sz="4" w:space="0" w:color="000000"/>
                  </w:tcBorders>
                  <w:shd w:val="clear" w:color="auto" w:fill="auto"/>
                  <w:noWrap/>
                  <w:vAlign w:val="center"/>
                  <w:hideMark/>
                </w:tcPr>
                <w:p w14:paraId="535C1BF3" w14:textId="77777777" w:rsidR="000268AF" w:rsidRPr="000268AF" w:rsidRDefault="000268AF" w:rsidP="000268AF">
                  <w:pPr>
                    <w:spacing w:after="0"/>
                    <w:jc w:val="center"/>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2027</w:t>
                  </w:r>
                </w:p>
              </w:tc>
              <w:tc>
                <w:tcPr>
                  <w:tcW w:w="1494" w:type="dxa"/>
                  <w:tcBorders>
                    <w:top w:val="nil"/>
                    <w:left w:val="nil"/>
                    <w:bottom w:val="single" w:sz="4" w:space="0" w:color="000000"/>
                    <w:right w:val="single" w:sz="4" w:space="0" w:color="000000"/>
                  </w:tcBorders>
                  <w:shd w:val="clear" w:color="auto" w:fill="auto"/>
                  <w:noWrap/>
                  <w:vAlign w:val="center"/>
                  <w:hideMark/>
                </w:tcPr>
                <w:p w14:paraId="0FA91751"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138 517,50</w:t>
                  </w:r>
                </w:p>
              </w:tc>
              <w:tc>
                <w:tcPr>
                  <w:tcW w:w="1559" w:type="dxa"/>
                  <w:tcBorders>
                    <w:top w:val="nil"/>
                    <w:left w:val="nil"/>
                    <w:bottom w:val="single" w:sz="4" w:space="0" w:color="000000"/>
                    <w:right w:val="single" w:sz="4" w:space="0" w:color="000000"/>
                  </w:tcBorders>
                  <w:shd w:val="clear" w:color="auto" w:fill="auto"/>
                  <w:noWrap/>
                  <w:vAlign w:val="center"/>
                  <w:hideMark/>
                </w:tcPr>
                <w:p w14:paraId="64F03053"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122 659,73</w:t>
                  </w:r>
                </w:p>
              </w:tc>
              <w:tc>
                <w:tcPr>
                  <w:tcW w:w="1559" w:type="dxa"/>
                  <w:tcBorders>
                    <w:top w:val="nil"/>
                    <w:left w:val="nil"/>
                    <w:bottom w:val="single" w:sz="4" w:space="0" w:color="000000"/>
                    <w:right w:val="single" w:sz="8" w:space="0" w:color="000000"/>
                  </w:tcBorders>
                  <w:shd w:val="clear" w:color="auto" w:fill="auto"/>
                  <w:noWrap/>
                  <w:vAlign w:val="center"/>
                  <w:hideMark/>
                </w:tcPr>
                <w:p w14:paraId="6D7ADF4E"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15 857,77</w:t>
                  </w:r>
                </w:p>
              </w:tc>
            </w:tr>
            <w:tr w:rsidR="000268AF" w:rsidRPr="000268AF" w14:paraId="0B443ED8" w14:textId="77777777" w:rsidTr="000268AF">
              <w:trPr>
                <w:trHeight w:val="420"/>
                <w:jc w:val="center"/>
              </w:trPr>
              <w:tc>
                <w:tcPr>
                  <w:tcW w:w="940" w:type="dxa"/>
                  <w:tcBorders>
                    <w:top w:val="nil"/>
                    <w:left w:val="single" w:sz="8" w:space="0" w:color="000000"/>
                    <w:bottom w:val="single" w:sz="8" w:space="0" w:color="000000"/>
                    <w:right w:val="single" w:sz="4" w:space="0" w:color="000000"/>
                  </w:tcBorders>
                  <w:shd w:val="clear" w:color="auto" w:fill="auto"/>
                  <w:noWrap/>
                  <w:vAlign w:val="center"/>
                  <w:hideMark/>
                </w:tcPr>
                <w:p w14:paraId="25FD18DB" w14:textId="77777777" w:rsidR="000268AF" w:rsidRPr="000268AF" w:rsidRDefault="000268AF" w:rsidP="000268AF">
                  <w:pPr>
                    <w:spacing w:after="0"/>
                    <w:jc w:val="center"/>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2028</w:t>
                  </w:r>
                </w:p>
              </w:tc>
              <w:tc>
                <w:tcPr>
                  <w:tcW w:w="1494" w:type="dxa"/>
                  <w:tcBorders>
                    <w:top w:val="nil"/>
                    <w:left w:val="nil"/>
                    <w:bottom w:val="single" w:sz="8" w:space="0" w:color="000000"/>
                    <w:right w:val="single" w:sz="4" w:space="0" w:color="000000"/>
                  </w:tcBorders>
                  <w:shd w:val="clear" w:color="auto" w:fill="auto"/>
                  <w:noWrap/>
                  <w:vAlign w:val="center"/>
                  <w:hideMark/>
                </w:tcPr>
                <w:p w14:paraId="79AF5289"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196 443,00</w:t>
                  </w:r>
                </w:p>
              </w:tc>
              <w:tc>
                <w:tcPr>
                  <w:tcW w:w="1559" w:type="dxa"/>
                  <w:tcBorders>
                    <w:top w:val="nil"/>
                    <w:left w:val="nil"/>
                    <w:bottom w:val="single" w:sz="8" w:space="0" w:color="000000"/>
                    <w:right w:val="single" w:sz="4" w:space="0" w:color="000000"/>
                  </w:tcBorders>
                  <w:shd w:val="clear" w:color="auto" w:fill="auto"/>
                  <w:noWrap/>
                  <w:vAlign w:val="center"/>
                  <w:hideMark/>
                </w:tcPr>
                <w:p w14:paraId="55FE4ED3"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164 530,26</w:t>
                  </w:r>
                </w:p>
              </w:tc>
              <w:tc>
                <w:tcPr>
                  <w:tcW w:w="1559" w:type="dxa"/>
                  <w:tcBorders>
                    <w:top w:val="nil"/>
                    <w:left w:val="nil"/>
                    <w:bottom w:val="single" w:sz="8" w:space="0" w:color="000000"/>
                    <w:right w:val="single" w:sz="8" w:space="0" w:color="000000"/>
                  </w:tcBorders>
                  <w:shd w:val="clear" w:color="auto" w:fill="auto"/>
                  <w:noWrap/>
                  <w:vAlign w:val="center"/>
                  <w:hideMark/>
                </w:tcPr>
                <w:p w14:paraId="1822D4A3" w14:textId="77777777" w:rsidR="000268AF" w:rsidRPr="000268AF" w:rsidRDefault="000268AF" w:rsidP="000268AF">
                  <w:pPr>
                    <w:spacing w:after="0"/>
                    <w:jc w:val="right"/>
                    <w:rPr>
                      <w:rFonts w:ascii="Calibri" w:eastAsia="Times New Roman" w:hAnsi="Calibri" w:cs="Calibri"/>
                      <w:sz w:val="22"/>
                      <w:szCs w:val="22"/>
                      <w:lang w:val="ru-UA" w:eastAsia="ru-UA"/>
                    </w:rPr>
                  </w:pPr>
                  <w:r w:rsidRPr="000268AF">
                    <w:rPr>
                      <w:rFonts w:ascii="Calibri" w:eastAsia="Times New Roman" w:hAnsi="Calibri" w:cs="Calibri"/>
                      <w:sz w:val="22"/>
                      <w:szCs w:val="22"/>
                      <w:lang w:val="ru-UA" w:eastAsia="ru-UA"/>
                    </w:rPr>
                    <w:t>31 912,74</w:t>
                  </w:r>
                </w:p>
              </w:tc>
            </w:tr>
          </w:tbl>
          <w:p w14:paraId="1B7E5003" w14:textId="13311D1D" w:rsidR="0027508B" w:rsidRDefault="0027508B" w:rsidP="000268AF">
            <w:pPr>
              <w:ind w:left="71" w:right="130"/>
              <w:jc w:val="center"/>
              <w:rPr>
                <w:rFonts w:ascii="Palatino Linotype" w:eastAsia="Palatino Linotype" w:hAnsi="Palatino Linotype" w:cs="Palatino Linotype"/>
                <w:sz w:val="22"/>
                <w:szCs w:val="22"/>
              </w:rPr>
            </w:pPr>
          </w:p>
          <w:p w14:paraId="607A0CC9" w14:textId="77777777" w:rsidR="000268AF" w:rsidRDefault="000268AF" w:rsidP="0018229B">
            <w:pPr>
              <w:ind w:left="71" w:right="130"/>
              <w:jc w:val="both"/>
              <w:rPr>
                <w:rFonts w:ascii="Palatino Linotype" w:eastAsia="Palatino Linotype" w:hAnsi="Palatino Linotype" w:cs="Palatino Linotype"/>
                <w:sz w:val="22"/>
                <w:szCs w:val="22"/>
              </w:rPr>
            </w:pPr>
          </w:p>
          <w:p w14:paraId="67D672A9" w14:textId="70588F44" w:rsidR="0041013C" w:rsidRDefault="0041013C" w:rsidP="0041013C">
            <w:pPr>
              <w:ind w:left="71" w:right="130"/>
              <w:jc w:val="center"/>
              <w:rPr>
                <w:rFonts w:ascii="Palatino Linotype" w:eastAsia="Palatino Linotype" w:hAnsi="Palatino Linotype" w:cs="Palatino Linotype"/>
                <w:sz w:val="22"/>
                <w:szCs w:val="22"/>
              </w:rPr>
            </w:pPr>
            <w:r>
              <w:rPr>
                <w:noProof/>
              </w:rPr>
              <mc:AlternateContent>
                <mc:Choice Requires="wps">
                  <w:drawing>
                    <wp:anchor distT="0" distB="0" distL="114300" distR="114300" simplePos="0" relativeHeight="251660288" behindDoc="0" locked="0" layoutInCell="1" allowOverlap="1" wp14:anchorId="3411EEC1" wp14:editId="3F461EAC">
                      <wp:simplePos x="0" y="0"/>
                      <wp:positionH relativeFrom="column">
                        <wp:posOffset>1151271</wp:posOffset>
                      </wp:positionH>
                      <wp:positionV relativeFrom="paragraph">
                        <wp:posOffset>2270191</wp:posOffset>
                      </wp:positionV>
                      <wp:extent cx="845270" cy="371865"/>
                      <wp:effectExtent l="0" t="0" r="0" b="9525"/>
                      <wp:wrapNone/>
                      <wp:docPr id="11" name="Shape 8">
                        <a:extLst xmlns:a="http://schemas.openxmlformats.org/drawingml/2006/main">
                          <a:ext uri="{FF2B5EF4-FFF2-40B4-BE49-F238E27FC236}">
                            <a16:creationId xmlns:a16="http://schemas.microsoft.com/office/drawing/2014/main" id="{78DC6A31-0BAD-4116-9557-040B52CC57A0}"/>
                          </a:ext>
                        </a:extLst>
                      </wp:docPr>
                      <wp:cNvGraphicFramePr/>
                      <a:graphic xmlns:a="http://schemas.openxmlformats.org/drawingml/2006/main">
                        <a:graphicData uri="http://schemas.microsoft.com/office/word/2010/wordprocessingShape">
                          <wps:wsp>
                            <wps:cNvSpPr txBox="1"/>
                            <wps:spPr>
                              <a:xfrm>
                                <a:off x="0" y="0"/>
                                <a:ext cx="845270" cy="371865"/>
                              </a:xfrm>
                              <a:prstGeom prst="rect">
                                <a:avLst/>
                              </a:prstGeom>
                              <a:noFill/>
                              <a:ln>
                                <a:noFill/>
                              </a:ln>
                            </wps:spPr>
                            <wps:txbx>
                              <w:txbxContent>
                                <w:p w14:paraId="4C9A3A83" w14:textId="77777777" w:rsidR="0041013C" w:rsidRDefault="0041013C" w:rsidP="0041013C">
                                  <w:pPr>
                                    <w:jc w:val="center"/>
                                    <w:rPr>
                                      <w:rFonts w:ascii="Calibri" w:eastAsia="Calibri" w:hAnsi="Calibri" w:cs="Calibri"/>
                                      <w:b/>
                                      <w:bCs/>
                                      <w:color w:val="2E75B5"/>
                                      <w:sz w:val="18"/>
                                      <w:szCs w:val="18"/>
                                    </w:rPr>
                                  </w:pPr>
                                  <w:r>
                                    <w:rPr>
                                      <w:rFonts w:ascii="Calibri" w:eastAsia="Calibri" w:hAnsi="Calibri" w:cs="Calibri"/>
                                      <w:b/>
                                      <w:bCs/>
                                      <w:color w:val="2E75B5"/>
                                      <w:sz w:val="18"/>
                                      <w:szCs w:val="18"/>
                                    </w:rPr>
                                    <w:t>break-even point</w:t>
                                  </w:r>
                                </w:p>
                              </w:txbxContent>
                            </wps:txbx>
                            <wps:bodyPr spcFirstLastPara="1" wrap="square" lIns="91425" tIns="45700" rIns="91425" bIns="45700" anchor="ctr" anchorCtr="0">
                              <a:noAutofit/>
                            </wps:bodyPr>
                          </wps:wsp>
                        </a:graphicData>
                      </a:graphic>
                    </wp:anchor>
                  </w:drawing>
                </mc:Choice>
                <mc:Fallback>
                  <w:pict>
                    <v:shapetype w14:anchorId="3411EEC1" id="_x0000_t202" coordsize="21600,21600" o:spt="202" path="m,l,21600r21600,l21600,xe">
                      <v:stroke joinstyle="miter"/>
                      <v:path gradientshapeok="t" o:connecttype="rect"/>
                    </v:shapetype>
                    <v:shape id="Shape 8" o:spid="_x0000_s1026" type="#_x0000_t202" style="position:absolute;left:0;text-align:left;margin-left:90.65pt;margin-top:178.75pt;width:66.55pt;height:29.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" filled="f" stroked="f">
                      <v:textbox inset="2.53958mm,1.2694mm,2.53958mm,1.2694mm">
                        <w:txbxContent>
                          <w:p w14:paraId="4C9A3A83" w14:textId="77777777" w:rsidR="0041013C" w:rsidRDefault="0041013C" w:rsidP="0041013C">
                            <w:pPr>
                              <w:jc w:val="center"/>
                              <w:rPr>
                                <w:rFonts w:ascii="Calibri" w:eastAsia="Calibri" w:hAnsi="Calibri" w:cs="Calibri"/>
                                <w:b/>
                                <w:bCs/>
                                <w:color w:val="2E75B5"/>
                                <w:sz w:val="18"/>
                                <w:szCs w:val="18"/>
                              </w:rPr>
                            </w:pPr>
                            <w:r>
                              <w:rPr>
                                <w:rFonts w:ascii="Calibri" w:eastAsia="Calibri" w:hAnsi="Calibri" w:cs="Calibri"/>
                                <w:b/>
                                <w:bCs/>
                                <w:color w:val="2E75B5"/>
                                <w:sz w:val="18"/>
                                <w:szCs w:val="18"/>
                              </w:rPr>
                              <w:t>break-even point</w:t>
                            </w:r>
                          </w:p>
                        </w:txbxContent>
                      </v:textbox>
                    </v:shape>
                  </w:pict>
                </mc:Fallback>
              </mc:AlternateContent>
            </w:r>
            <w:r w:rsidR="004660F7">
              <w:rPr>
                <w:noProof/>
              </w:rPr>
              <w:t xml:space="preserve"> </w:t>
            </w:r>
            <w:r w:rsidR="004660F7">
              <w:rPr>
                <w:noProof/>
              </w:rPr>
              <w:drawing>
                <wp:inline distT="0" distB="0" distL="0" distR="0" wp14:anchorId="634E1593" wp14:editId="459E98CB">
                  <wp:extent cx="4429125" cy="2743200"/>
                  <wp:effectExtent l="0" t="0" r="9525" b="0"/>
                  <wp:docPr id="1" name="Диаграмма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E91AE2" w14:textId="4573A05F" w:rsidR="0027508B" w:rsidRDefault="0027508B">
            <w:pPr>
              <w:ind w:left="71" w:right="130"/>
              <w:jc w:val="both"/>
              <w:rPr>
                <w:rFonts w:ascii="Palatino Linotype" w:eastAsia="Palatino Linotype" w:hAnsi="Palatino Linotype" w:cs="Palatino Linotype"/>
                <w:sz w:val="22"/>
                <w:szCs w:val="22"/>
              </w:rPr>
            </w:pPr>
          </w:p>
          <w:p w14:paraId="2465E150" w14:textId="0ED47A0C" w:rsidR="005C1705" w:rsidRDefault="009F56BA">
            <w:pPr>
              <w:ind w:left="71" w:right="130"/>
              <w:jc w:val="both"/>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The link for the financial plan is:</w:t>
            </w:r>
          </w:p>
          <w:p w14:paraId="0DF92D73" w14:textId="14D444B8" w:rsidR="00CC0A4E" w:rsidRPr="005C7361" w:rsidRDefault="00F05917">
            <w:pPr>
              <w:ind w:left="71" w:right="130"/>
              <w:jc w:val="both"/>
              <w:rPr>
                <w:rFonts w:ascii="Palatino Linotype" w:eastAsia="Palatino Linotype" w:hAnsi="Palatino Linotype" w:cs="Palatino Linotype"/>
                <w:bCs/>
                <w:sz w:val="22"/>
                <w:szCs w:val="22"/>
              </w:rPr>
            </w:pPr>
            <w:hyperlink r:id="rId14" w:anchor="gid=1426753225" w:history="1">
              <w:r w:rsidR="005C7361" w:rsidRPr="005C7361">
                <w:rPr>
                  <w:rStyle w:val="af"/>
                  <w:rFonts w:ascii="Palatino Linotype" w:eastAsia="Palatino Linotype" w:hAnsi="Palatino Linotype" w:cs="Palatino Linotype"/>
                  <w:bCs/>
                  <w:sz w:val="22"/>
                  <w:szCs w:val="22"/>
                </w:rPr>
                <w:t>https://docs.google.com/spreadsheets/d/1Sppqc1ExUKG07RQw5JOKgIzDm5JyQx6L/edit?gid=1426753225#gid=1426753225</w:t>
              </w:r>
            </w:hyperlink>
          </w:p>
          <w:p w14:paraId="61B0038C" w14:textId="77777777" w:rsidR="005C7361" w:rsidRDefault="005C7361">
            <w:pPr>
              <w:ind w:left="71" w:right="130"/>
              <w:jc w:val="both"/>
              <w:rPr>
                <w:rFonts w:ascii="Palatino Linotype" w:eastAsia="Palatino Linotype" w:hAnsi="Palatino Linotype" w:cs="Palatino Linotype"/>
                <w:b/>
                <w:sz w:val="22"/>
                <w:szCs w:val="22"/>
              </w:rPr>
            </w:pPr>
          </w:p>
          <w:p w14:paraId="127E04AF" w14:textId="0AF236C9" w:rsidR="00BE7DAA" w:rsidRPr="00E777CD" w:rsidRDefault="00BE7DAA" w:rsidP="00BE7DAA">
            <w:pPr>
              <w:ind w:left="71" w:right="130"/>
              <w:jc w:val="both"/>
              <w:rPr>
                <w:rFonts w:ascii="Palatino Linotype" w:eastAsia="Palatino Linotype" w:hAnsi="Palatino Linotype" w:cs="Palatino Linotype"/>
                <w:sz w:val="22"/>
                <w:szCs w:val="22"/>
              </w:rPr>
            </w:pPr>
            <w:proofErr w:type="spellStart"/>
            <w:r w:rsidRPr="00E777CD">
              <w:rPr>
                <w:rFonts w:ascii="Palatino Linotype" w:eastAsia="Palatino Linotype" w:hAnsi="Palatino Linotype" w:cs="Palatino Linotype"/>
                <w:sz w:val="22"/>
                <w:szCs w:val="22"/>
              </w:rPr>
              <w:t>Agnikava’s</w:t>
            </w:r>
            <w:proofErr w:type="spellEnd"/>
            <w:r w:rsidRPr="00E777CD">
              <w:rPr>
                <w:rFonts w:ascii="Palatino Linotype" w:eastAsia="Palatino Linotype" w:hAnsi="Palatino Linotype" w:cs="Palatino Linotype"/>
                <w:sz w:val="22"/>
                <w:szCs w:val="22"/>
              </w:rPr>
              <w:t xml:space="preserve"> financial model is based on realistic assumptions regarding product pricing, sales volume, and operating efficiency. The projections cover a three-year period and outline the business’s path toward profitability and long</w:t>
            </w:r>
            <w:r w:rsidR="0041013C" w:rsidRPr="00E777CD">
              <w:rPr>
                <w:noProof/>
              </w:rPr>
              <w:t xml:space="preserve"> </w:t>
            </w:r>
            <w:r w:rsidRPr="00E777CD">
              <w:rPr>
                <w:rFonts w:ascii="Palatino Linotype" w:eastAsia="Palatino Linotype" w:hAnsi="Palatino Linotype" w:cs="Palatino Linotype"/>
                <w:sz w:val="22"/>
                <w:szCs w:val="22"/>
              </w:rPr>
              <w:t>-term sustainability.</w:t>
            </w:r>
          </w:p>
          <w:p w14:paraId="07866CBE" w14:textId="77777777" w:rsidR="00BE7DAA" w:rsidRPr="00E777CD" w:rsidRDefault="00BE7DAA" w:rsidP="00BE7DAA">
            <w:pPr>
              <w:ind w:left="71" w:right="130"/>
              <w:jc w:val="both"/>
              <w:rPr>
                <w:rFonts w:ascii="Palatino Linotype" w:eastAsia="Palatino Linotype" w:hAnsi="Palatino Linotype" w:cs="Palatino Linotype"/>
                <w:sz w:val="22"/>
                <w:szCs w:val="22"/>
              </w:rPr>
            </w:pPr>
          </w:p>
          <w:p w14:paraId="4B066D38" w14:textId="77777777" w:rsidR="00BE7DAA" w:rsidRPr="00E777CD" w:rsidRDefault="00BE7DAA" w:rsidP="00BE7DAA">
            <w:pPr>
              <w:ind w:left="71" w:right="130"/>
              <w:jc w:val="both"/>
              <w:rPr>
                <w:rFonts w:ascii="Palatino Linotype" w:eastAsia="Palatino Linotype" w:hAnsi="Palatino Linotype" w:cs="Palatino Linotype"/>
                <w:sz w:val="22"/>
                <w:szCs w:val="22"/>
              </w:rPr>
            </w:pPr>
            <w:r w:rsidRPr="00E777CD">
              <w:rPr>
                <w:rFonts w:ascii="Palatino Linotype" w:eastAsia="Palatino Linotype" w:hAnsi="Palatino Linotype" w:cs="Palatino Linotype"/>
                <w:sz w:val="22"/>
                <w:szCs w:val="22"/>
              </w:rPr>
              <w:t xml:space="preserve">Revenue forecasts  </w:t>
            </w:r>
          </w:p>
          <w:p w14:paraId="5098E006" w14:textId="40B875CE" w:rsidR="00BE7DAA" w:rsidRPr="00E777CD" w:rsidRDefault="00BE7DAA" w:rsidP="00BE7DAA">
            <w:pPr>
              <w:ind w:left="71" w:right="130"/>
              <w:jc w:val="both"/>
              <w:rPr>
                <w:rFonts w:ascii="Palatino Linotype" w:eastAsia="Palatino Linotype" w:hAnsi="Palatino Linotype" w:cs="Palatino Linotype"/>
                <w:sz w:val="22"/>
                <w:szCs w:val="22"/>
              </w:rPr>
            </w:pPr>
            <w:r w:rsidRPr="00E777CD">
              <w:rPr>
                <w:rFonts w:ascii="Palatino Linotype" w:eastAsia="Palatino Linotype" w:hAnsi="Palatino Linotype" w:cs="Palatino Linotype"/>
                <w:sz w:val="22"/>
                <w:szCs w:val="22"/>
              </w:rPr>
              <w:t xml:space="preserve">Income is primarily derived from daily coffee and snack sales through the mobile trailer. The business anticipates gradual growth in customer volume, with an estimated 10-15% annual increase as brand awareness expands and new event partnerships are established. Average daily turnover in the first year is projected at approximately </w:t>
            </w:r>
            <w:r w:rsidR="00AB3E67" w:rsidRPr="00E777CD">
              <w:rPr>
                <w:rFonts w:ascii="Palatino Linotype" w:eastAsia="Palatino Linotype" w:hAnsi="Palatino Linotype" w:cs="Palatino Linotype"/>
                <w:sz w:val="22"/>
                <w:szCs w:val="22"/>
                <w:lang w:val="en-US"/>
              </w:rPr>
              <w:t>1</w:t>
            </w:r>
            <w:r w:rsidR="007E4CA2" w:rsidRPr="00E777CD">
              <w:rPr>
                <w:rFonts w:ascii="Palatino Linotype" w:eastAsia="Palatino Linotype" w:hAnsi="Palatino Linotype" w:cs="Palatino Linotype"/>
                <w:sz w:val="22"/>
                <w:szCs w:val="22"/>
                <w:lang w:val="en-US"/>
              </w:rPr>
              <w:t>,</w:t>
            </w:r>
            <w:r w:rsidR="00861F72" w:rsidRPr="00861F72">
              <w:rPr>
                <w:rFonts w:ascii="Palatino Linotype" w:eastAsia="Palatino Linotype" w:hAnsi="Palatino Linotype" w:cs="Palatino Linotype"/>
                <w:sz w:val="22"/>
                <w:szCs w:val="22"/>
                <w:lang w:val="en-US"/>
              </w:rPr>
              <w:t>4</w:t>
            </w:r>
            <w:r w:rsidR="00AB3E67" w:rsidRPr="00E777CD">
              <w:rPr>
                <w:rFonts w:ascii="Palatino Linotype" w:eastAsia="Palatino Linotype" w:hAnsi="Palatino Linotype" w:cs="Palatino Linotype"/>
                <w:sz w:val="22"/>
                <w:szCs w:val="22"/>
                <w:lang w:val="en-US"/>
              </w:rPr>
              <w:t>00</w:t>
            </w:r>
            <w:r w:rsidRPr="00E777CD">
              <w:rPr>
                <w:rFonts w:ascii="Palatino Linotype" w:eastAsia="Palatino Linotype" w:hAnsi="Palatino Linotype" w:cs="Palatino Linotype"/>
                <w:sz w:val="22"/>
                <w:szCs w:val="22"/>
              </w:rPr>
              <w:t>-</w:t>
            </w:r>
            <w:r w:rsidR="00AB3E67" w:rsidRPr="00E777CD">
              <w:rPr>
                <w:rFonts w:ascii="Palatino Linotype" w:eastAsia="Palatino Linotype" w:hAnsi="Palatino Linotype" w:cs="Palatino Linotype"/>
                <w:sz w:val="22"/>
                <w:szCs w:val="22"/>
                <w:lang w:val="en-US"/>
              </w:rPr>
              <w:t>1</w:t>
            </w:r>
            <w:r w:rsidR="007E4CA2" w:rsidRPr="00E777CD">
              <w:rPr>
                <w:rFonts w:ascii="Palatino Linotype" w:eastAsia="Palatino Linotype" w:hAnsi="Palatino Linotype" w:cs="Palatino Linotype"/>
                <w:sz w:val="22"/>
                <w:szCs w:val="22"/>
                <w:lang w:val="en-US"/>
              </w:rPr>
              <w:t>,</w:t>
            </w:r>
            <w:r w:rsidR="00861F72" w:rsidRPr="007C5C80">
              <w:rPr>
                <w:rFonts w:ascii="Palatino Linotype" w:eastAsia="Palatino Linotype" w:hAnsi="Palatino Linotype" w:cs="Palatino Linotype"/>
                <w:sz w:val="22"/>
                <w:szCs w:val="22"/>
                <w:lang w:val="en-US"/>
              </w:rPr>
              <w:t>6</w:t>
            </w:r>
            <w:r w:rsidR="00AB3E67" w:rsidRPr="00E777CD">
              <w:rPr>
                <w:rFonts w:ascii="Palatino Linotype" w:eastAsia="Palatino Linotype" w:hAnsi="Palatino Linotype" w:cs="Palatino Linotype"/>
                <w:sz w:val="22"/>
                <w:szCs w:val="22"/>
                <w:lang w:val="en-US"/>
              </w:rPr>
              <w:t>00</w:t>
            </w:r>
            <w:r w:rsidRPr="00E777CD">
              <w:rPr>
                <w:rFonts w:ascii="Palatino Linotype" w:eastAsia="Palatino Linotype" w:hAnsi="Palatino Linotype" w:cs="Palatino Linotype"/>
                <w:sz w:val="22"/>
                <w:szCs w:val="22"/>
              </w:rPr>
              <w:t xml:space="preserve"> </w:t>
            </w:r>
            <w:proofErr w:type="spellStart"/>
            <w:r w:rsidRPr="00E777CD">
              <w:rPr>
                <w:rFonts w:ascii="Palatino Linotype" w:eastAsia="Palatino Linotype" w:hAnsi="Palatino Linotype" w:cs="Palatino Linotype"/>
                <w:sz w:val="22"/>
                <w:szCs w:val="22"/>
              </w:rPr>
              <w:t>ron</w:t>
            </w:r>
            <w:proofErr w:type="spellEnd"/>
            <w:r w:rsidRPr="00E777CD">
              <w:rPr>
                <w:rFonts w:ascii="Palatino Linotype" w:eastAsia="Palatino Linotype" w:hAnsi="Palatino Linotype" w:cs="Palatino Linotype"/>
                <w:sz w:val="22"/>
                <w:szCs w:val="22"/>
              </w:rPr>
              <w:t xml:space="preserve">, reaching </w:t>
            </w:r>
            <w:r w:rsidR="007E4CA2" w:rsidRPr="00E777CD">
              <w:rPr>
                <w:rFonts w:ascii="Palatino Linotype" w:eastAsia="Palatino Linotype" w:hAnsi="Palatino Linotype" w:cs="Palatino Linotype"/>
                <w:sz w:val="22"/>
                <w:szCs w:val="22"/>
                <w:lang w:val="en-US"/>
              </w:rPr>
              <w:t>2</w:t>
            </w:r>
            <w:r w:rsidR="00E777CD" w:rsidRPr="00E777CD">
              <w:rPr>
                <w:rFonts w:ascii="Palatino Linotype" w:eastAsia="Palatino Linotype" w:hAnsi="Palatino Linotype" w:cs="Palatino Linotype"/>
                <w:sz w:val="22"/>
                <w:szCs w:val="22"/>
                <w:lang w:val="en-US"/>
              </w:rPr>
              <w:t>,</w:t>
            </w:r>
            <w:r w:rsidR="007E4CA2" w:rsidRPr="00E777CD">
              <w:rPr>
                <w:rFonts w:ascii="Palatino Linotype" w:eastAsia="Palatino Linotype" w:hAnsi="Palatino Linotype" w:cs="Palatino Linotype"/>
                <w:sz w:val="22"/>
                <w:szCs w:val="22"/>
                <w:lang w:val="en-US"/>
              </w:rPr>
              <w:t>600</w:t>
            </w:r>
            <w:r w:rsidRPr="00E777CD">
              <w:rPr>
                <w:rFonts w:ascii="Palatino Linotype" w:eastAsia="Palatino Linotype" w:hAnsi="Palatino Linotype" w:cs="Palatino Linotype"/>
                <w:sz w:val="22"/>
                <w:szCs w:val="22"/>
              </w:rPr>
              <w:t>–</w:t>
            </w:r>
            <w:r w:rsidR="007E4CA2" w:rsidRPr="00E777CD">
              <w:rPr>
                <w:rFonts w:ascii="Palatino Linotype" w:eastAsia="Palatino Linotype" w:hAnsi="Palatino Linotype" w:cs="Palatino Linotype"/>
                <w:sz w:val="22"/>
                <w:szCs w:val="22"/>
                <w:lang w:val="en-US"/>
              </w:rPr>
              <w:t>2</w:t>
            </w:r>
            <w:r w:rsidR="00E777CD" w:rsidRPr="00E777CD">
              <w:rPr>
                <w:rFonts w:ascii="Palatino Linotype" w:eastAsia="Palatino Linotype" w:hAnsi="Palatino Linotype" w:cs="Palatino Linotype"/>
                <w:sz w:val="22"/>
                <w:szCs w:val="22"/>
                <w:lang w:val="en-US"/>
              </w:rPr>
              <w:t>,</w:t>
            </w:r>
            <w:r w:rsidR="007E4CA2" w:rsidRPr="00E777CD">
              <w:rPr>
                <w:rFonts w:ascii="Palatino Linotype" w:eastAsia="Palatino Linotype" w:hAnsi="Palatino Linotype" w:cs="Palatino Linotype"/>
                <w:sz w:val="22"/>
                <w:szCs w:val="22"/>
                <w:lang w:val="en-US"/>
              </w:rPr>
              <w:t>8</w:t>
            </w:r>
            <w:r w:rsidRPr="00E777CD">
              <w:rPr>
                <w:rFonts w:ascii="Palatino Linotype" w:eastAsia="Palatino Linotype" w:hAnsi="Palatino Linotype" w:cs="Palatino Linotype"/>
                <w:sz w:val="22"/>
                <w:szCs w:val="22"/>
              </w:rPr>
              <w:t xml:space="preserve">00 </w:t>
            </w:r>
            <w:proofErr w:type="spellStart"/>
            <w:r w:rsidRPr="00E777CD">
              <w:rPr>
                <w:rFonts w:ascii="Palatino Linotype" w:eastAsia="Palatino Linotype" w:hAnsi="Palatino Linotype" w:cs="Palatino Linotype"/>
                <w:sz w:val="22"/>
                <w:szCs w:val="22"/>
              </w:rPr>
              <w:t>ron</w:t>
            </w:r>
            <w:proofErr w:type="spellEnd"/>
            <w:r w:rsidRPr="00E777CD">
              <w:rPr>
                <w:rFonts w:ascii="Palatino Linotype" w:eastAsia="Palatino Linotype" w:hAnsi="Palatino Linotype" w:cs="Palatino Linotype"/>
                <w:sz w:val="22"/>
                <w:szCs w:val="22"/>
              </w:rPr>
              <w:t xml:space="preserve"> by year 3.</w:t>
            </w:r>
          </w:p>
          <w:p w14:paraId="66301F71" w14:textId="77777777" w:rsidR="00BE7DAA" w:rsidRPr="0064103E" w:rsidRDefault="00BE7DAA" w:rsidP="00BE7DAA">
            <w:pPr>
              <w:ind w:right="130"/>
              <w:jc w:val="both"/>
              <w:rPr>
                <w:rFonts w:ascii="Palatino Linotype" w:eastAsia="Palatino Linotype" w:hAnsi="Palatino Linotype" w:cs="Palatino Linotype"/>
                <w:sz w:val="22"/>
                <w:szCs w:val="22"/>
              </w:rPr>
            </w:pPr>
            <w:r w:rsidRPr="0064103E">
              <w:rPr>
                <w:rFonts w:ascii="Palatino Linotype" w:eastAsia="Palatino Linotype" w:hAnsi="Palatino Linotype" w:cs="Palatino Linotype"/>
                <w:sz w:val="22"/>
                <w:szCs w:val="22"/>
              </w:rPr>
              <w:t>The main cost categories include:</w:t>
            </w:r>
          </w:p>
          <w:p w14:paraId="5F332A9C" w14:textId="02AE3985" w:rsidR="00BE7DAA" w:rsidRPr="0064103E" w:rsidRDefault="00BE7DAA" w:rsidP="00A42FB0">
            <w:pPr>
              <w:pStyle w:val="af2"/>
              <w:numPr>
                <w:ilvl w:val="0"/>
                <w:numId w:val="24"/>
              </w:numPr>
              <w:ind w:right="130"/>
              <w:jc w:val="both"/>
              <w:rPr>
                <w:rFonts w:ascii="Palatino Linotype" w:eastAsia="Palatino Linotype" w:hAnsi="Palatino Linotype" w:cs="Palatino Linotype"/>
                <w:sz w:val="22"/>
                <w:szCs w:val="22"/>
              </w:rPr>
            </w:pPr>
            <w:r w:rsidRPr="0064103E">
              <w:rPr>
                <w:rFonts w:ascii="Palatino Linotype" w:eastAsia="Palatino Linotype" w:hAnsi="Palatino Linotype" w:cs="Palatino Linotype"/>
                <w:sz w:val="22"/>
                <w:szCs w:val="22"/>
              </w:rPr>
              <w:lastRenderedPageBreak/>
              <w:t xml:space="preserve">production costs, representing a fixed percentage of the product and service price, covering raw materials such as coffee beans, milk, bakery items, and packaging (approximately </w:t>
            </w:r>
            <w:r w:rsidR="0064103E" w:rsidRPr="0064103E">
              <w:rPr>
                <w:rFonts w:ascii="Palatino Linotype" w:eastAsia="Palatino Linotype" w:hAnsi="Palatino Linotype" w:cs="Palatino Linotype"/>
                <w:sz w:val="22"/>
                <w:szCs w:val="22"/>
                <w:lang w:val="en-US"/>
              </w:rPr>
              <w:t>3</w:t>
            </w:r>
            <w:r w:rsidRPr="0064103E">
              <w:rPr>
                <w:rFonts w:ascii="Palatino Linotype" w:eastAsia="Palatino Linotype" w:hAnsi="Palatino Linotype" w:cs="Palatino Linotype"/>
                <w:sz w:val="22"/>
                <w:szCs w:val="22"/>
              </w:rPr>
              <w:t>0% of the sale price).</w:t>
            </w:r>
          </w:p>
          <w:p w14:paraId="48F6867A" w14:textId="38623C3D" w:rsidR="00BE7DAA" w:rsidRPr="0064103E" w:rsidRDefault="00BE7DAA" w:rsidP="00A42FB0">
            <w:pPr>
              <w:pStyle w:val="af2"/>
              <w:numPr>
                <w:ilvl w:val="0"/>
                <w:numId w:val="24"/>
              </w:numPr>
              <w:ind w:right="130"/>
              <w:jc w:val="both"/>
              <w:rPr>
                <w:rFonts w:ascii="Palatino Linotype" w:eastAsia="Palatino Linotype" w:hAnsi="Palatino Linotype" w:cs="Palatino Linotype"/>
                <w:sz w:val="22"/>
                <w:szCs w:val="22"/>
              </w:rPr>
            </w:pPr>
            <w:r w:rsidRPr="0064103E">
              <w:rPr>
                <w:rFonts w:ascii="Palatino Linotype" w:eastAsia="Palatino Linotype" w:hAnsi="Palatino Linotype" w:cs="Palatino Linotype"/>
                <w:sz w:val="22"/>
                <w:szCs w:val="22"/>
              </w:rPr>
              <w:t>distribution costs, including transportation, fuel, and other logistical expenses associated with mobile operations.</w:t>
            </w:r>
          </w:p>
          <w:p w14:paraId="3491CE10" w14:textId="4120623B" w:rsidR="00BE7DAA" w:rsidRPr="0064103E" w:rsidRDefault="00BE7DAA" w:rsidP="00A42FB0">
            <w:pPr>
              <w:pStyle w:val="af2"/>
              <w:numPr>
                <w:ilvl w:val="0"/>
                <w:numId w:val="24"/>
              </w:numPr>
              <w:ind w:right="130"/>
              <w:jc w:val="both"/>
              <w:rPr>
                <w:rFonts w:ascii="Palatino Linotype" w:eastAsia="Palatino Linotype" w:hAnsi="Palatino Linotype" w:cs="Palatino Linotype"/>
                <w:sz w:val="22"/>
                <w:szCs w:val="22"/>
              </w:rPr>
            </w:pPr>
            <w:r w:rsidRPr="0064103E">
              <w:rPr>
                <w:rFonts w:ascii="Palatino Linotype" w:eastAsia="Palatino Linotype" w:hAnsi="Palatino Linotype" w:cs="Palatino Linotype"/>
                <w:sz w:val="22"/>
                <w:szCs w:val="22"/>
              </w:rPr>
              <w:t>operating expenses, such as staff wages, utilities, permits, and marketing activities.</w:t>
            </w:r>
          </w:p>
          <w:p w14:paraId="589B0A30" w14:textId="77777777" w:rsidR="00BE7DAA" w:rsidRPr="00BE7DAA" w:rsidRDefault="00BE7DAA" w:rsidP="00BE7DAA">
            <w:pPr>
              <w:ind w:left="71" w:right="130"/>
              <w:jc w:val="both"/>
              <w:rPr>
                <w:rFonts w:ascii="Palatino Linotype" w:eastAsia="Palatino Linotype" w:hAnsi="Palatino Linotype" w:cs="Palatino Linotype"/>
                <w:color w:val="EE0000"/>
                <w:sz w:val="22"/>
                <w:szCs w:val="22"/>
              </w:rPr>
            </w:pPr>
          </w:p>
          <w:p w14:paraId="4EE2AD20" w14:textId="77777777" w:rsidR="00BE7DAA" w:rsidRPr="00AB2E87" w:rsidRDefault="00BE7DAA" w:rsidP="00BE7DAA">
            <w:pPr>
              <w:ind w:left="71" w:right="130"/>
              <w:jc w:val="both"/>
              <w:rPr>
                <w:rFonts w:ascii="Palatino Linotype" w:eastAsia="Palatino Linotype" w:hAnsi="Palatino Linotype" w:cs="Palatino Linotype"/>
                <w:sz w:val="22"/>
                <w:szCs w:val="22"/>
              </w:rPr>
            </w:pPr>
            <w:proofErr w:type="spellStart"/>
            <w:r w:rsidRPr="00AB2E87">
              <w:rPr>
                <w:rFonts w:ascii="Palatino Linotype" w:eastAsia="Palatino Linotype" w:hAnsi="Palatino Linotype" w:cs="Palatino Linotype"/>
                <w:sz w:val="22"/>
                <w:szCs w:val="22"/>
              </w:rPr>
              <w:t>Agnikava</w:t>
            </w:r>
            <w:proofErr w:type="spellEnd"/>
            <w:r w:rsidRPr="00AB2E87">
              <w:rPr>
                <w:rFonts w:ascii="Palatino Linotype" w:eastAsia="Palatino Linotype" w:hAnsi="Palatino Linotype" w:cs="Palatino Linotype"/>
                <w:sz w:val="22"/>
                <w:szCs w:val="22"/>
              </w:rPr>
              <w:t xml:space="preserve"> maintains a lean cost structure thanks to its mobile setup, which significantly reduces rental and utility expenses compared to fixed cafés.</w:t>
            </w:r>
          </w:p>
          <w:p w14:paraId="69188EB9" w14:textId="77777777" w:rsidR="00BE7DAA" w:rsidRPr="00AB2E87" w:rsidRDefault="00BE7DAA" w:rsidP="00BE7DAA">
            <w:pPr>
              <w:ind w:left="71" w:right="130"/>
              <w:jc w:val="both"/>
              <w:rPr>
                <w:rFonts w:ascii="Palatino Linotype" w:eastAsia="Palatino Linotype" w:hAnsi="Palatino Linotype" w:cs="Palatino Linotype"/>
                <w:sz w:val="22"/>
                <w:szCs w:val="22"/>
              </w:rPr>
            </w:pPr>
          </w:p>
          <w:p w14:paraId="6E2830D6" w14:textId="77777777" w:rsidR="00BE7DAA" w:rsidRPr="00AB2E87" w:rsidRDefault="00BE7DAA" w:rsidP="00BE7DAA">
            <w:pPr>
              <w:ind w:left="71" w:right="130"/>
              <w:jc w:val="both"/>
              <w:rPr>
                <w:rFonts w:ascii="Palatino Linotype" w:eastAsia="Palatino Linotype" w:hAnsi="Palatino Linotype" w:cs="Palatino Linotype"/>
                <w:sz w:val="22"/>
                <w:szCs w:val="22"/>
              </w:rPr>
            </w:pPr>
            <w:r w:rsidRPr="00AB2E87">
              <w:rPr>
                <w:rFonts w:ascii="Palatino Linotype" w:eastAsia="Palatino Linotype" w:hAnsi="Palatino Linotype" w:cs="Palatino Linotype"/>
                <w:sz w:val="22"/>
                <w:szCs w:val="22"/>
              </w:rPr>
              <w:t xml:space="preserve">Profitability and break-even analysis  </w:t>
            </w:r>
          </w:p>
          <w:p w14:paraId="3007F8B0" w14:textId="6CBFA6D2" w:rsidR="00BE7DAA" w:rsidRPr="00AB2E87" w:rsidRDefault="00BE7DAA" w:rsidP="00BE7DAA">
            <w:pPr>
              <w:ind w:left="71" w:right="130"/>
              <w:jc w:val="both"/>
              <w:rPr>
                <w:rFonts w:ascii="Palatino Linotype" w:eastAsia="Palatino Linotype" w:hAnsi="Palatino Linotype" w:cs="Palatino Linotype"/>
                <w:sz w:val="22"/>
                <w:szCs w:val="22"/>
              </w:rPr>
            </w:pPr>
            <w:r w:rsidRPr="00AB2E87">
              <w:rPr>
                <w:rFonts w:ascii="Palatino Linotype" w:eastAsia="Palatino Linotype" w:hAnsi="Palatino Linotype" w:cs="Palatino Linotype"/>
                <w:sz w:val="22"/>
                <w:szCs w:val="22"/>
              </w:rPr>
              <w:t>The startup requires an initial investment of approximately €1</w:t>
            </w:r>
            <w:r w:rsidR="00501006" w:rsidRPr="00AB2E87">
              <w:rPr>
                <w:rFonts w:ascii="Palatino Linotype" w:eastAsia="Palatino Linotype" w:hAnsi="Palatino Linotype" w:cs="Palatino Linotype"/>
                <w:sz w:val="22"/>
                <w:szCs w:val="22"/>
              </w:rPr>
              <w:t>9</w:t>
            </w:r>
            <w:r w:rsidRPr="00AB2E87">
              <w:rPr>
                <w:rFonts w:ascii="Palatino Linotype" w:eastAsia="Palatino Linotype" w:hAnsi="Palatino Linotype" w:cs="Palatino Linotype"/>
                <w:sz w:val="22"/>
                <w:szCs w:val="22"/>
              </w:rPr>
              <w:t>,000 to cover trailer acquisition, equipment, branding, and permits. With monthly operating expenses estimated at €</w:t>
            </w:r>
            <w:r w:rsidR="00CC4325" w:rsidRPr="00AB2E87">
              <w:rPr>
                <w:rFonts w:ascii="Palatino Linotype" w:eastAsia="Palatino Linotype" w:hAnsi="Palatino Linotype" w:cs="Palatino Linotype"/>
                <w:sz w:val="22"/>
                <w:szCs w:val="22"/>
                <w:lang w:val="en-US"/>
              </w:rPr>
              <w:t>7,600</w:t>
            </w:r>
            <w:r w:rsidRPr="00AB2E87">
              <w:rPr>
                <w:rFonts w:ascii="Palatino Linotype" w:eastAsia="Palatino Linotype" w:hAnsi="Palatino Linotype" w:cs="Palatino Linotype"/>
                <w:sz w:val="22"/>
                <w:szCs w:val="22"/>
              </w:rPr>
              <w:t>, the business expects to reach its break-even point between months 10 and 11 of the first year. From that moment, operational revenues are projected to cover all fixed and variable costs, generating positive cash flow.</w:t>
            </w:r>
          </w:p>
          <w:p w14:paraId="3CDC4111" w14:textId="77777777" w:rsidR="00BE7DAA" w:rsidRPr="00BE7DAA" w:rsidRDefault="00BE7DAA" w:rsidP="00BE7DAA">
            <w:pPr>
              <w:ind w:left="71" w:right="130"/>
              <w:jc w:val="both"/>
              <w:rPr>
                <w:rFonts w:ascii="Palatino Linotype" w:eastAsia="Palatino Linotype" w:hAnsi="Palatino Linotype" w:cs="Palatino Linotype"/>
                <w:color w:val="EE0000"/>
                <w:sz w:val="22"/>
                <w:szCs w:val="22"/>
              </w:rPr>
            </w:pPr>
          </w:p>
          <w:p w14:paraId="68B90DCD" w14:textId="5C6BBBE4" w:rsidR="00BE7DAA" w:rsidRPr="007778F7" w:rsidRDefault="00BE7DAA" w:rsidP="00BE7DAA">
            <w:pPr>
              <w:ind w:left="71" w:right="130"/>
              <w:jc w:val="both"/>
              <w:rPr>
                <w:rFonts w:ascii="Palatino Linotype" w:eastAsia="Palatino Linotype" w:hAnsi="Palatino Linotype" w:cs="Palatino Linotype"/>
                <w:sz w:val="22"/>
                <w:szCs w:val="22"/>
              </w:rPr>
            </w:pPr>
            <w:r w:rsidRPr="007778F7">
              <w:rPr>
                <w:rFonts w:ascii="Palatino Linotype" w:eastAsia="Palatino Linotype" w:hAnsi="Palatino Linotype" w:cs="Palatino Linotype"/>
                <w:sz w:val="22"/>
                <w:szCs w:val="22"/>
              </w:rPr>
              <w:t xml:space="preserve">By year 3, </w:t>
            </w:r>
            <w:proofErr w:type="spellStart"/>
            <w:r w:rsidR="00501006" w:rsidRPr="007778F7">
              <w:rPr>
                <w:rFonts w:ascii="Palatino Linotype" w:eastAsia="Palatino Linotype" w:hAnsi="Palatino Linotype" w:cs="Palatino Linotype"/>
                <w:sz w:val="22"/>
                <w:szCs w:val="22"/>
              </w:rPr>
              <w:t>A</w:t>
            </w:r>
            <w:r w:rsidRPr="007778F7">
              <w:rPr>
                <w:rFonts w:ascii="Palatino Linotype" w:eastAsia="Palatino Linotype" w:hAnsi="Palatino Linotype" w:cs="Palatino Linotype"/>
                <w:sz w:val="22"/>
                <w:szCs w:val="22"/>
              </w:rPr>
              <w:t>gnikava</w:t>
            </w:r>
            <w:proofErr w:type="spellEnd"/>
            <w:r w:rsidRPr="007778F7">
              <w:rPr>
                <w:rFonts w:ascii="Palatino Linotype" w:eastAsia="Palatino Linotype" w:hAnsi="Palatino Linotype" w:cs="Palatino Linotype"/>
                <w:sz w:val="22"/>
                <w:szCs w:val="22"/>
              </w:rPr>
              <w:t xml:space="preserve"> is forecasted to achieve a net profit of approximately €1</w:t>
            </w:r>
            <w:r w:rsidR="0081274E" w:rsidRPr="007778F7">
              <w:rPr>
                <w:rFonts w:ascii="Palatino Linotype" w:eastAsia="Palatino Linotype" w:hAnsi="Palatino Linotype" w:cs="Palatino Linotype"/>
                <w:sz w:val="22"/>
                <w:szCs w:val="22"/>
                <w:lang w:val="en-US"/>
              </w:rPr>
              <w:t>5</w:t>
            </w:r>
            <w:r w:rsidRPr="007778F7">
              <w:rPr>
                <w:rFonts w:ascii="Palatino Linotype" w:eastAsia="Palatino Linotype" w:hAnsi="Palatino Linotype" w:cs="Palatino Linotype"/>
                <w:sz w:val="22"/>
                <w:szCs w:val="22"/>
              </w:rPr>
              <w:t>,000–1</w:t>
            </w:r>
            <w:r w:rsidR="0081274E" w:rsidRPr="007778F7">
              <w:rPr>
                <w:rFonts w:ascii="Palatino Linotype" w:eastAsia="Palatino Linotype" w:hAnsi="Palatino Linotype" w:cs="Palatino Linotype"/>
                <w:sz w:val="22"/>
                <w:szCs w:val="22"/>
                <w:lang w:val="en-US"/>
              </w:rPr>
              <w:t>6</w:t>
            </w:r>
            <w:r w:rsidRPr="007778F7">
              <w:rPr>
                <w:rFonts w:ascii="Palatino Linotype" w:eastAsia="Palatino Linotype" w:hAnsi="Palatino Linotype" w:cs="Palatino Linotype"/>
                <w:sz w:val="22"/>
                <w:szCs w:val="22"/>
              </w:rPr>
              <w:t>,000 annually, reflecting steady growth and strong operational control.</w:t>
            </w:r>
          </w:p>
          <w:p w14:paraId="1E536F81" w14:textId="77777777" w:rsidR="00BE7DAA" w:rsidRPr="007778F7" w:rsidRDefault="00BE7DAA" w:rsidP="00BE7DAA">
            <w:pPr>
              <w:ind w:left="71" w:right="130"/>
              <w:jc w:val="both"/>
              <w:rPr>
                <w:rFonts w:ascii="Palatino Linotype" w:eastAsia="Palatino Linotype" w:hAnsi="Palatino Linotype" w:cs="Palatino Linotype"/>
                <w:sz w:val="22"/>
                <w:szCs w:val="22"/>
              </w:rPr>
            </w:pPr>
          </w:p>
          <w:p w14:paraId="6B6FB333" w14:textId="735E87E0" w:rsidR="00CC0A4E" w:rsidRDefault="00BE7DAA" w:rsidP="00BE7DAA">
            <w:pPr>
              <w:ind w:left="71" w:right="130"/>
              <w:jc w:val="both"/>
              <w:rPr>
                <w:rFonts w:ascii="Palatino Linotype" w:eastAsia="Palatino Linotype" w:hAnsi="Palatino Linotype" w:cs="Palatino Linotype"/>
                <w:color w:val="000000"/>
                <w:sz w:val="22"/>
                <w:szCs w:val="22"/>
              </w:rPr>
            </w:pPr>
            <w:proofErr w:type="spellStart"/>
            <w:r w:rsidRPr="007778F7">
              <w:rPr>
                <w:rFonts w:ascii="Palatino Linotype" w:eastAsia="Palatino Linotype" w:hAnsi="Palatino Linotype" w:cs="Palatino Linotype"/>
                <w:sz w:val="22"/>
                <w:szCs w:val="22"/>
              </w:rPr>
              <w:t>Agnikava’s</w:t>
            </w:r>
            <w:proofErr w:type="spellEnd"/>
            <w:r w:rsidRPr="007778F7">
              <w:rPr>
                <w:rFonts w:ascii="Palatino Linotype" w:eastAsia="Palatino Linotype" w:hAnsi="Palatino Linotype" w:cs="Palatino Linotype"/>
                <w:sz w:val="22"/>
                <w:szCs w:val="22"/>
              </w:rPr>
              <w:t xml:space="preserve"> financial outlook demonstrates the feasibility of a culturally inspired, mobile café model within the </w:t>
            </w:r>
            <w:proofErr w:type="spellStart"/>
            <w:r w:rsidRPr="007778F7">
              <w:rPr>
                <w:rFonts w:ascii="Palatino Linotype" w:eastAsia="Palatino Linotype" w:hAnsi="Palatino Linotype" w:cs="Palatino Linotype"/>
                <w:sz w:val="22"/>
                <w:szCs w:val="22"/>
              </w:rPr>
              <w:t>romanian</w:t>
            </w:r>
            <w:proofErr w:type="spellEnd"/>
            <w:r w:rsidRPr="007778F7">
              <w:rPr>
                <w:rFonts w:ascii="Palatino Linotype" w:eastAsia="Palatino Linotype" w:hAnsi="Palatino Linotype" w:cs="Palatino Linotype"/>
                <w:sz w:val="22"/>
                <w:szCs w:val="22"/>
              </w:rPr>
              <w:t xml:space="preserve"> </w:t>
            </w:r>
            <w:proofErr w:type="spellStart"/>
            <w:r w:rsidRPr="007778F7">
              <w:rPr>
                <w:rFonts w:ascii="Palatino Linotype" w:eastAsia="Palatino Linotype" w:hAnsi="Palatino Linotype" w:cs="Palatino Linotype"/>
                <w:sz w:val="22"/>
                <w:szCs w:val="22"/>
              </w:rPr>
              <w:t>horeca</w:t>
            </w:r>
            <w:proofErr w:type="spellEnd"/>
            <w:r w:rsidRPr="007778F7">
              <w:rPr>
                <w:rFonts w:ascii="Palatino Linotype" w:eastAsia="Palatino Linotype" w:hAnsi="Palatino Linotype" w:cs="Palatino Linotype"/>
                <w:sz w:val="22"/>
                <w:szCs w:val="22"/>
              </w:rPr>
              <w:t xml:space="preserve"> market. The business achieves profitability within its first operational year and maintains scalable margins through cost efficiency, flexible deployment, and strong community engagement. Continued revenue growth will depend on strategic event participation and potential expansion into a second trailer, both of which are included in long-term planning scenarios.</w:t>
            </w:r>
          </w:p>
        </w:tc>
      </w:tr>
    </w:tbl>
    <w:p w14:paraId="60F4D571" w14:textId="77777777" w:rsidR="00CC0A4E" w:rsidRDefault="00CC0A4E">
      <w:pPr>
        <w:spacing w:after="0"/>
        <w:rPr>
          <w:rFonts w:ascii="Palatino Linotype" w:eastAsia="Palatino Linotype" w:hAnsi="Palatino Linotype" w:cs="Palatino Linotype"/>
          <w:sz w:val="22"/>
          <w:szCs w:val="22"/>
        </w:rPr>
        <w:sectPr w:rsidR="00CC0A4E">
          <w:pgSz w:w="12240" w:h="15840"/>
          <w:pgMar w:top="490" w:right="720" w:bottom="360" w:left="1008" w:header="490" w:footer="720" w:gutter="0"/>
          <w:cols w:space="720"/>
          <w:titlePg/>
        </w:sectPr>
      </w:pPr>
    </w:p>
    <w:p w14:paraId="2BAD2AB7" w14:textId="77777777" w:rsidR="00CC0A4E" w:rsidRDefault="009F56BA">
      <w:pPr>
        <w:jc w:val="both"/>
        <w:rPr>
          <w:rFonts w:ascii="Palatino Linotype" w:eastAsia="Palatino Linotype" w:hAnsi="Palatino Linotype" w:cs="Palatino Linotype"/>
          <w:b/>
          <w:color w:val="398D25"/>
          <w:sz w:val="22"/>
          <w:szCs w:val="22"/>
        </w:rPr>
      </w:pPr>
      <w:r>
        <w:rPr>
          <w:rFonts w:ascii="Palatino Linotype" w:eastAsia="Palatino Linotype" w:hAnsi="Palatino Linotype" w:cs="Palatino Linotype"/>
          <w:b/>
          <w:color w:val="398D25"/>
          <w:sz w:val="22"/>
          <w:szCs w:val="22"/>
        </w:rPr>
        <w:lastRenderedPageBreak/>
        <w:t>OPTIONAL - ADDITIONAL MATERIAL</w:t>
      </w:r>
    </w:p>
    <w:tbl>
      <w:tblPr>
        <w:tblStyle w:val="afff7"/>
        <w:tblW w:w="10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50"/>
      </w:tblGrid>
      <w:tr w:rsidR="00CC0A4E" w14:paraId="403013D5" w14:textId="77777777">
        <w:trPr>
          <w:trHeight w:val="11808"/>
        </w:trPr>
        <w:tc>
          <w:tcPr>
            <w:tcW w:w="10350" w:type="dxa"/>
            <w:tcBorders>
              <w:top w:val="single" w:sz="8" w:space="0" w:color="BFBFBF"/>
              <w:left w:val="single" w:sz="8" w:space="0" w:color="BFBFBF"/>
              <w:bottom w:val="single" w:sz="18" w:space="0" w:color="BFBFBF"/>
              <w:right w:val="single" w:sz="8" w:space="0" w:color="BFBFBF"/>
            </w:tcBorders>
            <w:tcMar>
              <w:top w:w="144" w:type="dxa"/>
              <w:left w:w="144" w:type="dxa"/>
              <w:bottom w:w="144" w:type="dxa"/>
              <w:right w:w="144" w:type="dxa"/>
            </w:tcMar>
          </w:tcPr>
          <w:p w14:paraId="2D4C8014" w14:textId="77777777" w:rsidR="00CC0A4E" w:rsidRDefault="009F56BA">
            <w:pPr>
              <w:ind w:left="71"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The additional material provided can include:</w:t>
            </w:r>
          </w:p>
          <w:p w14:paraId="6ADA51AF" w14:textId="77777777" w:rsidR="00CC0A4E" w:rsidRDefault="009F56BA" w:rsidP="00A42FB0">
            <w:pPr>
              <w:numPr>
                <w:ilvl w:val="0"/>
                <w:numId w:val="9"/>
              </w:numPr>
              <w:pBdr>
                <w:top w:val="nil"/>
                <w:left w:val="nil"/>
                <w:bottom w:val="nil"/>
                <w:right w:val="nil"/>
                <w:between w:val="nil"/>
              </w:pBd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Business Model Canvas - </w:t>
            </w:r>
            <w:r>
              <w:rPr>
                <w:rFonts w:ascii="Palatino Linotype" w:eastAsia="Palatino Linotype" w:hAnsi="Palatino Linotype" w:cs="Palatino Linotype"/>
                <w:i/>
                <w:color w:val="000000"/>
                <w:sz w:val="22"/>
                <w:szCs w:val="22"/>
              </w:rPr>
              <w:t>https://www.strategyzer.com/library/the-business-model-canvas</w:t>
            </w:r>
          </w:p>
          <w:p w14:paraId="547C9F48" w14:textId="77777777" w:rsidR="00CC0A4E" w:rsidRDefault="009F56BA" w:rsidP="00A42FB0">
            <w:pPr>
              <w:numPr>
                <w:ilvl w:val="0"/>
                <w:numId w:val="9"/>
              </w:numPr>
              <w:pBdr>
                <w:top w:val="nil"/>
                <w:left w:val="nil"/>
                <w:bottom w:val="nil"/>
                <w:right w:val="nil"/>
                <w:between w:val="nil"/>
              </w:pBdr>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Empathy Map - </w:t>
            </w:r>
            <w:r>
              <w:rPr>
                <w:rFonts w:ascii="Palatino Linotype" w:eastAsia="Palatino Linotype" w:hAnsi="Palatino Linotype" w:cs="Palatino Linotype"/>
                <w:i/>
                <w:color w:val="000000"/>
                <w:sz w:val="22"/>
                <w:szCs w:val="22"/>
              </w:rPr>
              <w:t>https://online.visual-paradigm.com/diagrams/features/empathy-map-template/</w:t>
            </w:r>
          </w:p>
          <w:p w14:paraId="4BF77EF9" w14:textId="77777777" w:rsidR="00CC0A4E" w:rsidRDefault="009F56BA" w:rsidP="00A42FB0">
            <w:pPr>
              <w:numPr>
                <w:ilvl w:val="0"/>
                <w:numId w:val="9"/>
              </w:numPr>
              <w:pBdr>
                <w:top w:val="nil"/>
                <w:left w:val="nil"/>
                <w:bottom w:val="nil"/>
                <w:right w:val="nil"/>
                <w:between w:val="nil"/>
              </w:pBdr>
              <w:ind w:right="130"/>
              <w:jc w:val="both"/>
              <w:rPr>
                <w:rFonts w:ascii="Palatino Linotype" w:eastAsia="Palatino Linotype" w:hAnsi="Palatino Linotype" w:cs="Palatino Linotype"/>
                <w:i/>
                <w:color w:val="000000"/>
                <w:sz w:val="22"/>
                <w:szCs w:val="22"/>
              </w:rPr>
            </w:pPr>
            <w:r>
              <w:rPr>
                <w:rFonts w:ascii="Palatino Linotype" w:eastAsia="Palatino Linotype" w:hAnsi="Palatino Linotype" w:cs="Palatino Linotype"/>
                <w:color w:val="000000"/>
                <w:sz w:val="22"/>
                <w:szCs w:val="22"/>
              </w:rPr>
              <w:t xml:space="preserve">Value Proposition Canvas - </w:t>
            </w:r>
            <w:r>
              <w:rPr>
                <w:rFonts w:ascii="Palatino Linotype" w:eastAsia="Palatino Linotype" w:hAnsi="Palatino Linotype" w:cs="Palatino Linotype"/>
                <w:i/>
                <w:color w:val="000000"/>
                <w:sz w:val="22"/>
                <w:szCs w:val="22"/>
              </w:rPr>
              <w:t>https://www.strategyzer.com/library/the-value-proposition-canvas</w:t>
            </w:r>
          </w:p>
          <w:p w14:paraId="70CEECEC" w14:textId="77777777" w:rsidR="00CC0A4E" w:rsidRDefault="009F56BA" w:rsidP="00A42FB0">
            <w:pPr>
              <w:numPr>
                <w:ilvl w:val="0"/>
                <w:numId w:val="9"/>
              </w:numPr>
              <w:pBdr>
                <w:top w:val="nil"/>
                <w:left w:val="nil"/>
                <w:bottom w:val="nil"/>
                <w:right w:val="nil"/>
                <w:between w:val="nil"/>
              </w:pBdr>
              <w:spacing w:after="160"/>
              <w:ind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Other type of frameworks you used to develop your startup and plans</w:t>
            </w:r>
          </w:p>
          <w:p w14:paraId="4D640B1A" w14:textId="77777777" w:rsidR="00CC0A4E" w:rsidRDefault="00CC0A4E">
            <w:pPr>
              <w:ind w:left="71" w:right="130"/>
              <w:jc w:val="both"/>
              <w:rPr>
                <w:rFonts w:ascii="Palatino Linotype" w:eastAsia="Palatino Linotype" w:hAnsi="Palatino Linotype" w:cs="Palatino Linotype"/>
                <w:color w:val="000000"/>
                <w:sz w:val="22"/>
                <w:szCs w:val="22"/>
              </w:rPr>
            </w:pPr>
          </w:p>
          <w:p w14:paraId="120AB78B" w14:textId="77777777" w:rsidR="00CC0A4E" w:rsidRDefault="009F56BA">
            <w:pPr>
              <w:ind w:left="71" w:right="130"/>
              <w:jc w:val="both"/>
              <w:rPr>
                <w:rFonts w:ascii="Palatino Linotype" w:eastAsia="Palatino Linotype" w:hAnsi="Palatino Linotype" w:cs="Palatino Linotype"/>
                <w:color w:val="000000"/>
                <w:sz w:val="22"/>
                <w:szCs w:val="22"/>
              </w:rPr>
            </w:pPr>
            <w:r>
              <w:rPr>
                <w:rFonts w:ascii="Palatino Linotype" w:eastAsia="Palatino Linotype" w:hAnsi="Palatino Linotype" w:cs="Palatino Linotype"/>
                <w:color w:val="000000"/>
                <w:sz w:val="22"/>
                <w:szCs w:val="22"/>
              </w:rPr>
              <w:t xml:space="preserve">The documents you chose to provide </w:t>
            </w:r>
            <w:r>
              <w:rPr>
                <w:rFonts w:ascii="Palatino Linotype" w:eastAsia="Palatino Linotype" w:hAnsi="Palatino Linotype" w:cs="Palatino Linotype"/>
                <w:b/>
                <w:color w:val="70AD47"/>
                <w:sz w:val="22"/>
                <w:szCs w:val="22"/>
                <w:u w:val="single"/>
              </w:rPr>
              <w:t>are optional.</w:t>
            </w:r>
          </w:p>
        </w:tc>
      </w:tr>
    </w:tbl>
    <w:p w14:paraId="0F759F09" w14:textId="77777777" w:rsidR="00CC0A4E" w:rsidRDefault="00CC0A4E">
      <w:pPr>
        <w:rPr>
          <w:rFonts w:ascii="Palatino Linotype" w:eastAsia="Palatino Linotype" w:hAnsi="Palatino Linotype" w:cs="Palatino Linotype"/>
          <w:sz w:val="22"/>
          <w:szCs w:val="22"/>
        </w:rPr>
      </w:pPr>
    </w:p>
    <w:sectPr w:rsidR="00CC0A4E">
      <w:pgSz w:w="12240" w:h="15840"/>
      <w:pgMar w:top="490" w:right="720" w:bottom="360" w:left="1008" w:header="49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21AD8" w14:textId="77777777" w:rsidR="00A42FB0" w:rsidRDefault="00A42FB0">
      <w:pPr>
        <w:spacing w:after="0"/>
      </w:pPr>
      <w:r>
        <w:separator/>
      </w:r>
    </w:p>
  </w:endnote>
  <w:endnote w:type="continuationSeparator" w:id="0">
    <w:p w14:paraId="6EA2133C" w14:textId="77777777" w:rsidR="00A42FB0" w:rsidRDefault="00A42F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embedRegular r:id="rId1" w:fontKey="{971A81CD-D493-4B0E-B3B4-E61190FD1EDE}"/>
    <w:embedBold r:id="rId2" w:fontKey="{4F5314D1-D5F8-4F18-97EF-954F401EC5DE}"/>
    <w:embedItalic r:id="rId3" w:fontKey="{88D685A3-A13E-4F22-8D86-A0DE86FEE4FA}"/>
  </w:font>
  <w:font w:name="Noto Sans Symbols">
    <w:altName w:val="Calibri"/>
    <w:charset w:val="00"/>
    <w:family w:val="auto"/>
    <w:pitch w:val="default"/>
    <w:embedRegular r:id="rId4" w:fontKey="{26258CFA-25D2-421F-BD6C-FE7F95D9F7EE}"/>
  </w:font>
  <w:font w:name="Century Gothic">
    <w:panose1 w:val="020B0502020202020204"/>
    <w:charset w:val="CC"/>
    <w:family w:val="swiss"/>
    <w:pitch w:val="variable"/>
    <w:sig w:usb0="00000287" w:usb1="00000000" w:usb2="00000000" w:usb3="00000000" w:csb0="0000009F" w:csb1="00000000"/>
    <w:embedRegular r:id="rId5" w:fontKey="{98A622EC-0AF0-4053-BD14-BDC4F801BA90}"/>
    <w:embedBold r:id="rId6" w:fontKey="{84AC9AE0-7966-44B0-B70A-587E53E8FF1F}"/>
    <w:embedItalic r:id="rId7" w:fontKey="{5810137B-37A1-497C-9397-DE5A7711EDD7}"/>
    <w:embedBoldItalic r:id="rId8" w:fontKey="{25570111-2A3E-49F5-A785-C338A16C0D6C}"/>
  </w:font>
  <w:font w:name="Times New Roman (Body C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embedRegular r:id="rId9" w:fontKey="{C03D5749-8A70-4AF5-BB58-0DEE767CF485}"/>
  </w:font>
  <w:font w:name="Georgia">
    <w:panose1 w:val="02040502050405020303"/>
    <w:charset w:val="CC"/>
    <w:family w:val="roman"/>
    <w:pitch w:val="variable"/>
    <w:sig w:usb0="00000287" w:usb1="00000000" w:usb2="00000000" w:usb3="00000000" w:csb0="0000009F" w:csb1="00000000"/>
    <w:embedRegular r:id="rId10" w:fontKey="{BD50F3D9-1CB3-4490-9694-B037358CF5E1}"/>
    <w:embedItalic r:id="rId11" w:fontKey="{F11CE921-FE9E-45A9-9FA7-6EC0956D4463}"/>
  </w:font>
  <w:font w:name="Calibri">
    <w:panose1 w:val="020F0502020204030204"/>
    <w:charset w:val="CC"/>
    <w:family w:val="swiss"/>
    <w:pitch w:val="variable"/>
    <w:sig w:usb0="E4002EFF" w:usb1="C000247B" w:usb2="00000009" w:usb3="00000000" w:csb0="000001FF" w:csb1="00000000"/>
    <w:embedRegular r:id="rId12" w:fontKey="{6ADCE88D-8DDD-4E11-AA01-506C89EE71AC}"/>
    <w:embedBold r:id="rId13" w:fontKey="{FFFB9602-797E-4A4F-B341-CFC3C5897502}"/>
    <w:embedItalic r:id="rId14" w:fontKey="{398EF1EA-DDEA-469E-939E-5466581CC4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8B804" w14:textId="77777777" w:rsidR="00CC0A4E" w:rsidRDefault="009F56BA">
    <w:pPr>
      <w:pBdr>
        <w:top w:val="nil"/>
        <w:left w:val="nil"/>
        <w:bottom w:val="nil"/>
        <w:right w:val="nil"/>
        <w:between w:val="nil"/>
      </w:pBdr>
      <w:tabs>
        <w:tab w:val="center" w:pos="4680"/>
        <w:tab w:val="right" w:pos="9360"/>
        <w:tab w:val="right" w:pos="10440"/>
      </w:tabs>
      <w:spacing w:after="0" w:line="360" w:lineRule="auto"/>
      <w:rPr>
        <w:color w:val="000000"/>
      </w:rPr>
    </w:pPr>
    <w:r>
      <w:rPr>
        <w:color w:val="000000"/>
        <w:sz w:val="20"/>
        <w:szCs w:val="20"/>
      </w:rPr>
      <w:tab/>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5C1705">
      <w:rPr>
        <w:noProof/>
        <w:color w:val="000000"/>
        <w:sz w:val="20"/>
        <w:szCs w:val="20"/>
      </w:rPr>
      <w:t>3</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93FF1" w14:textId="77777777" w:rsidR="00CC0A4E" w:rsidRDefault="009F56BA">
    <w:pPr>
      <w:pBdr>
        <w:top w:val="nil"/>
        <w:left w:val="nil"/>
        <w:bottom w:val="nil"/>
        <w:right w:val="nil"/>
        <w:between w:val="nil"/>
      </w:pBdr>
      <w:tabs>
        <w:tab w:val="center" w:pos="4680"/>
        <w:tab w:val="right" w:pos="9360"/>
        <w:tab w:val="right" w:pos="10440"/>
      </w:tabs>
      <w:spacing w:after="0" w:line="360" w:lineRule="auto"/>
      <w:rPr>
        <w:color w:val="000000"/>
        <w:sz w:val="20"/>
        <w:szCs w:val="20"/>
      </w:rPr>
    </w:pPr>
    <w:r>
      <w:rPr>
        <w:color w:val="000000"/>
        <w:sz w:val="20"/>
        <w:szCs w:val="20"/>
      </w:rPr>
      <w:tab/>
    </w:r>
    <w:r>
      <w:rPr>
        <w:color w:val="000000"/>
        <w:sz w:val="20"/>
        <w:szCs w:val="20"/>
      </w:rPr>
      <w:tab/>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5C1705">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7ED27" w14:textId="77777777" w:rsidR="00A42FB0" w:rsidRDefault="00A42FB0">
      <w:pPr>
        <w:spacing w:after="0"/>
      </w:pPr>
      <w:r>
        <w:separator/>
      </w:r>
    </w:p>
  </w:footnote>
  <w:footnote w:type="continuationSeparator" w:id="0">
    <w:p w14:paraId="57193565" w14:textId="77777777" w:rsidR="00A42FB0" w:rsidRDefault="00A42F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BD83A" w14:textId="77777777" w:rsidR="00CC0A4E" w:rsidRDefault="009F56BA">
    <w:pPr>
      <w:pStyle w:val="5"/>
      <w:ind w:hanging="810"/>
      <w:jc w:val="right"/>
      <w:rPr>
        <w:color w:val="A6A6A6"/>
      </w:rPr>
    </w:pPr>
    <w:r>
      <w:rPr>
        <w:noProof/>
      </w:rPr>
      <w:drawing>
        <wp:anchor distT="0" distB="0" distL="114300" distR="114300" simplePos="0" relativeHeight="251658240" behindDoc="0" locked="0" layoutInCell="1" hidden="0" allowOverlap="1" wp14:anchorId="0391F326" wp14:editId="1129BE31">
          <wp:simplePos x="0" y="0"/>
          <wp:positionH relativeFrom="column">
            <wp:posOffset>5549900</wp:posOffset>
          </wp:positionH>
          <wp:positionV relativeFrom="paragraph">
            <wp:posOffset>96520</wp:posOffset>
          </wp:positionV>
          <wp:extent cx="1283970" cy="444500"/>
          <wp:effectExtent l="0" t="0" r="0" b="0"/>
          <wp:wrapSquare wrapText="bothSides" distT="0" distB="0" distL="114300" distR="114300"/>
          <wp:docPr id="1543176256" name="image2.png" descr="A blue square with yellow st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square with yellow stars&#10;&#10;Description automatically generated"/>
                  <pic:cNvPicPr preferRelativeResize="0"/>
                </pic:nvPicPr>
                <pic:blipFill>
                  <a:blip r:embed="rId1"/>
                  <a:srcRect/>
                  <a:stretch>
                    <a:fillRect/>
                  </a:stretch>
                </pic:blipFill>
                <pic:spPr>
                  <a:xfrm>
                    <a:off x="0" y="0"/>
                    <a:ext cx="1283970" cy="4445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97218EC" wp14:editId="7932D545">
          <wp:simplePos x="0" y="0"/>
          <wp:positionH relativeFrom="column">
            <wp:posOffset>-208278</wp:posOffset>
          </wp:positionH>
          <wp:positionV relativeFrom="paragraph">
            <wp:posOffset>7620</wp:posOffset>
          </wp:positionV>
          <wp:extent cx="1568450" cy="518795"/>
          <wp:effectExtent l="0" t="0" r="0" b="0"/>
          <wp:wrapSquare wrapText="bothSides" distT="0" distB="0" distL="114300" distR="114300"/>
          <wp:docPr id="1543176254" name="image1.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logo&#10;&#10;Description automatically generated"/>
                  <pic:cNvPicPr preferRelativeResize="0"/>
                </pic:nvPicPr>
                <pic:blipFill>
                  <a:blip r:embed="rId2"/>
                  <a:srcRect/>
                  <a:stretch>
                    <a:fillRect/>
                  </a:stretch>
                </pic:blipFill>
                <pic:spPr>
                  <a:xfrm>
                    <a:off x="0" y="0"/>
                    <a:ext cx="1568450" cy="518795"/>
                  </a:xfrm>
                  <a:prstGeom prst="rect">
                    <a:avLst/>
                  </a:prstGeom>
                  <a:ln/>
                </pic:spPr>
              </pic:pic>
            </a:graphicData>
          </a:graphic>
        </wp:anchor>
      </w:drawing>
    </w:r>
  </w:p>
  <w:p w14:paraId="3592E131" w14:textId="77777777" w:rsidR="00CC0A4E" w:rsidRDefault="00CC0A4E">
    <w:pPr>
      <w:pStyle w:val="5"/>
      <w:ind w:hanging="810"/>
      <w:jc w:val="right"/>
      <w:rPr>
        <w:color w:val="A6A6A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AD9E0" w14:textId="77777777" w:rsidR="00CC0A4E" w:rsidRDefault="009F56BA">
    <w:pPr>
      <w:pStyle w:val="5"/>
      <w:tabs>
        <w:tab w:val="left" w:pos="75"/>
      </w:tabs>
      <w:spacing w:after="0"/>
      <w:ind w:left="-806" w:right="158"/>
      <w:rPr>
        <w:color w:val="A6A6A6"/>
      </w:rPr>
    </w:pPr>
    <w:r>
      <w:rPr>
        <w:color w:val="A6A6A6"/>
      </w:rPr>
      <w:tab/>
    </w:r>
    <w:r>
      <w:rPr>
        <w:noProof/>
      </w:rPr>
      <w:drawing>
        <wp:anchor distT="0" distB="0" distL="114300" distR="114300" simplePos="0" relativeHeight="251660288" behindDoc="0" locked="0" layoutInCell="1" hidden="0" allowOverlap="1" wp14:anchorId="2E2CB978" wp14:editId="04D3FEBF">
          <wp:simplePos x="0" y="0"/>
          <wp:positionH relativeFrom="column">
            <wp:posOffset>-113028</wp:posOffset>
          </wp:positionH>
          <wp:positionV relativeFrom="paragraph">
            <wp:posOffset>-1902</wp:posOffset>
          </wp:positionV>
          <wp:extent cx="1568450" cy="518795"/>
          <wp:effectExtent l="0" t="0" r="0" b="0"/>
          <wp:wrapSquare wrapText="bothSides" distT="0" distB="0" distL="114300" distR="114300"/>
          <wp:docPr id="1543176257" name="image1.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logo&#10;&#10;Description automatically generated"/>
                  <pic:cNvPicPr preferRelativeResize="0"/>
                </pic:nvPicPr>
                <pic:blipFill>
                  <a:blip r:embed="rId1"/>
                  <a:srcRect/>
                  <a:stretch>
                    <a:fillRect/>
                  </a:stretch>
                </pic:blipFill>
                <pic:spPr>
                  <a:xfrm>
                    <a:off x="0" y="0"/>
                    <a:ext cx="1568450" cy="51879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53E0AA2C" wp14:editId="6CED2A15">
          <wp:simplePos x="0" y="0"/>
          <wp:positionH relativeFrom="column">
            <wp:posOffset>5391150</wp:posOffset>
          </wp:positionH>
          <wp:positionV relativeFrom="paragraph">
            <wp:posOffset>34290</wp:posOffset>
          </wp:positionV>
          <wp:extent cx="1283970" cy="444500"/>
          <wp:effectExtent l="0" t="0" r="0" b="0"/>
          <wp:wrapSquare wrapText="bothSides" distT="0" distB="0" distL="114300" distR="114300"/>
          <wp:docPr id="1543176253" name="image2.png" descr="A blue square with yellow st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square with yellow stars&#10;&#10;Description automatically generated"/>
                  <pic:cNvPicPr preferRelativeResize="0"/>
                </pic:nvPicPr>
                <pic:blipFill>
                  <a:blip r:embed="rId2"/>
                  <a:srcRect/>
                  <a:stretch>
                    <a:fillRect/>
                  </a:stretch>
                </pic:blipFill>
                <pic:spPr>
                  <a:xfrm>
                    <a:off x="0" y="0"/>
                    <a:ext cx="1283970" cy="444500"/>
                  </a:xfrm>
                  <a:prstGeom prst="rect">
                    <a:avLst/>
                  </a:prstGeom>
                  <a:ln/>
                </pic:spPr>
              </pic:pic>
            </a:graphicData>
          </a:graphic>
        </wp:anchor>
      </w:drawing>
    </w:r>
  </w:p>
  <w:p w14:paraId="4C3526D0" w14:textId="77777777" w:rsidR="00CC0A4E" w:rsidRDefault="00CC0A4E"/>
  <w:p w14:paraId="2E1EDB7F" w14:textId="77777777" w:rsidR="00CC0A4E" w:rsidRDefault="00CC0A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7557"/>
    <w:multiLevelType w:val="multilevel"/>
    <w:tmpl w:val="4BAEB1E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szCs w:val="20"/>
      </w:rPr>
    </w:lvl>
    <w:lvl w:ilvl="2" w:tentative="1">
      <w:start w:val="1"/>
      <w:numFmt w:val="bullet"/>
      <w:lvlText w:val=""/>
      <w:lvlJc w:val="left"/>
      <w:pPr>
        <w:tabs>
          <w:tab w:val="num" w:pos="2160"/>
        </w:tabs>
        <w:ind w:left="2160" w:hanging="360"/>
      </w:pPr>
      <w:rPr>
        <w:rFonts w:ascii="Wingdings" w:hAnsi="Wingdings" w:hint="default"/>
        <w:sz w:val="20"/>
        <w:szCs w:val="20"/>
      </w:rPr>
    </w:lvl>
    <w:lvl w:ilvl="3" w:tentative="1">
      <w:start w:val="1"/>
      <w:numFmt w:val="bullet"/>
      <w:lvlText w:val=""/>
      <w:lvlJc w:val="left"/>
      <w:pPr>
        <w:tabs>
          <w:tab w:val="num" w:pos="2880"/>
        </w:tabs>
        <w:ind w:left="2880" w:hanging="360"/>
      </w:pPr>
      <w:rPr>
        <w:rFonts w:ascii="Wingdings" w:hAnsi="Wingdings" w:hint="default"/>
        <w:sz w:val="20"/>
        <w:szCs w:val="20"/>
      </w:rPr>
    </w:lvl>
    <w:lvl w:ilvl="4" w:tentative="1">
      <w:start w:val="1"/>
      <w:numFmt w:val="bullet"/>
      <w:lvlText w:val=""/>
      <w:lvlJc w:val="left"/>
      <w:pPr>
        <w:tabs>
          <w:tab w:val="num" w:pos="3600"/>
        </w:tabs>
        <w:ind w:left="3600" w:hanging="360"/>
      </w:pPr>
      <w:rPr>
        <w:rFonts w:ascii="Wingdings" w:hAnsi="Wingdings" w:hint="default"/>
        <w:sz w:val="20"/>
        <w:szCs w:val="20"/>
      </w:rPr>
    </w:lvl>
    <w:lvl w:ilvl="5" w:tentative="1">
      <w:start w:val="1"/>
      <w:numFmt w:val="bullet"/>
      <w:lvlText w:val=""/>
      <w:lvlJc w:val="left"/>
      <w:pPr>
        <w:tabs>
          <w:tab w:val="num" w:pos="4320"/>
        </w:tabs>
        <w:ind w:left="4320" w:hanging="360"/>
      </w:pPr>
      <w:rPr>
        <w:rFonts w:ascii="Wingdings" w:hAnsi="Wingdings" w:hint="default"/>
        <w:sz w:val="20"/>
        <w:szCs w:val="20"/>
      </w:rPr>
    </w:lvl>
    <w:lvl w:ilvl="6" w:tentative="1">
      <w:start w:val="1"/>
      <w:numFmt w:val="bullet"/>
      <w:lvlText w:val=""/>
      <w:lvlJc w:val="left"/>
      <w:pPr>
        <w:tabs>
          <w:tab w:val="num" w:pos="5040"/>
        </w:tabs>
        <w:ind w:left="5040" w:hanging="360"/>
      </w:pPr>
      <w:rPr>
        <w:rFonts w:ascii="Wingdings" w:hAnsi="Wingdings" w:hint="default"/>
        <w:sz w:val="20"/>
        <w:szCs w:val="20"/>
      </w:rPr>
    </w:lvl>
    <w:lvl w:ilvl="7" w:tentative="1">
      <w:start w:val="1"/>
      <w:numFmt w:val="bullet"/>
      <w:lvlText w:val=""/>
      <w:lvlJc w:val="left"/>
      <w:pPr>
        <w:tabs>
          <w:tab w:val="num" w:pos="5760"/>
        </w:tabs>
        <w:ind w:left="5760" w:hanging="360"/>
      </w:pPr>
      <w:rPr>
        <w:rFonts w:ascii="Wingdings" w:hAnsi="Wingdings" w:hint="default"/>
        <w:sz w:val="20"/>
        <w:szCs w:val="20"/>
      </w:rPr>
    </w:lvl>
    <w:lvl w:ilvl="8" w:tentative="1">
      <w:start w:val="1"/>
      <w:numFmt w:val="bullet"/>
      <w:lvlText w:val=""/>
      <w:lvlJc w:val="left"/>
      <w:pPr>
        <w:tabs>
          <w:tab w:val="num" w:pos="6480"/>
        </w:tabs>
        <w:ind w:left="6480" w:hanging="360"/>
      </w:pPr>
      <w:rPr>
        <w:rFonts w:ascii="Wingdings" w:hAnsi="Wingdings" w:hint="default"/>
        <w:sz w:val="20"/>
        <w:szCs w:val="20"/>
      </w:rPr>
    </w:lvl>
  </w:abstractNum>
  <w:abstractNum w:abstractNumId="1" w15:restartNumberingAfterBreak="0">
    <w:nsid w:val="040A355D"/>
    <w:multiLevelType w:val="hybridMultilevel"/>
    <w:tmpl w:val="CBE6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54E1B"/>
    <w:multiLevelType w:val="hybridMultilevel"/>
    <w:tmpl w:val="4710AF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FA502B"/>
    <w:multiLevelType w:val="multilevel"/>
    <w:tmpl w:val="4BAEB1E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szCs w:val="20"/>
      </w:rPr>
    </w:lvl>
    <w:lvl w:ilvl="2" w:tentative="1">
      <w:start w:val="1"/>
      <w:numFmt w:val="bullet"/>
      <w:lvlText w:val=""/>
      <w:lvlJc w:val="left"/>
      <w:pPr>
        <w:tabs>
          <w:tab w:val="num" w:pos="2160"/>
        </w:tabs>
        <w:ind w:left="2160" w:hanging="360"/>
      </w:pPr>
      <w:rPr>
        <w:rFonts w:ascii="Wingdings" w:hAnsi="Wingdings" w:hint="default"/>
        <w:sz w:val="20"/>
        <w:szCs w:val="20"/>
      </w:rPr>
    </w:lvl>
    <w:lvl w:ilvl="3" w:tentative="1">
      <w:start w:val="1"/>
      <w:numFmt w:val="bullet"/>
      <w:lvlText w:val=""/>
      <w:lvlJc w:val="left"/>
      <w:pPr>
        <w:tabs>
          <w:tab w:val="num" w:pos="2880"/>
        </w:tabs>
        <w:ind w:left="2880" w:hanging="360"/>
      </w:pPr>
      <w:rPr>
        <w:rFonts w:ascii="Wingdings" w:hAnsi="Wingdings" w:hint="default"/>
        <w:sz w:val="20"/>
        <w:szCs w:val="20"/>
      </w:rPr>
    </w:lvl>
    <w:lvl w:ilvl="4" w:tentative="1">
      <w:start w:val="1"/>
      <w:numFmt w:val="bullet"/>
      <w:lvlText w:val=""/>
      <w:lvlJc w:val="left"/>
      <w:pPr>
        <w:tabs>
          <w:tab w:val="num" w:pos="3600"/>
        </w:tabs>
        <w:ind w:left="3600" w:hanging="360"/>
      </w:pPr>
      <w:rPr>
        <w:rFonts w:ascii="Wingdings" w:hAnsi="Wingdings" w:hint="default"/>
        <w:sz w:val="20"/>
        <w:szCs w:val="20"/>
      </w:rPr>
    </w:lvl>
    <w:lvl w:ilvl="5" w:tentative="1">
      <w:start w:val="1"/>
      <w:numFmt w:val="bullet"/>
      <w:lvlText w:val=""/>
      <w:lvlJc w:val="left"/>
      <w:pPr>
        <w:tabs>
          <w:tab w:val="num" w:pos="4320"/>
        </w:tabs>
        <w:ind w:left="4320" w:hanging="360"/>
      </w:pPr>
      <w:rPr>
        <w:rFonts w:ascii="Wingdings" w:hAnsi="Wingdings" w:hint="default"/>
        <w:sz w:val="20"/>
        <w:szCs w:val="20"/>
      </w:rPr>
    </w:lvl>
    <w:lvl w:ilvl="6" w:tentative="1">
      <w:start w:val="1"/>
      <w:numFmt w:val="bullet"/>
      <w:lvlText w:val=""/>
      <w:lvlJc w:val="left"/>
      <w:pPr>
        <w:tabs>
          <w:tab w:val="num" w:pos="5040"/>
        </w:tabs>
        <w:ind w:left="5040" w:hanging="360"/>
      </w:pPr>
      <w:rPr>
        <w:rFonts w:ascii="Wingdings" w:hAnsi="Wingdings" w:hint="default"/>
        <w:sz w:val="20"/>
        <w:szCs w:val="20"/>
      </w:rPr>
    </w:lvl>
    <w:lvl w:ilvl="7" w:tentative="1">
      <w:start w:val="1"/>
      <w:numFmt w:val="bullet"/>
      <w:lvlText w:val=""/>
      <w:lvlJc w:val="left"/>
      <w:pPr>
        <w:tabs>
          <w:tab w:val="num" w:pos="5760"/>
        </w:tabs>
        <w:ind w:left="5760" w:hanging="360"/>
      </w:pPr>
      <w:rPr>
        <w:rFonts w:ascii="Wingdings" w:hAnsi="Wingdings" w:hint="default"/>
        <w:sz w:val="20"/>
        <w:szCs w:val="20"/>
      </w:rPr>
    </w:lvl>
    <w:lvl w:ilvl="8" w:tentative="1">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0A0A46AF"/>
    <w:multiLevelType w:val="multilevel"/>
    <w:tmpl w:val="DE6A0644"/>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CD571BB"/>
    <w:multiLevelType w:val="multilevel"/>
    <w:tmpl w:val="4BAEB1E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szCs w:val="20"/>
      </w:rPr>
    </w:lvl>
    <w:lvl w:ilvl="2" w:tentative="1">
      <w:start w:val="1"/>
      <w:numFmt w:val="bullet"/>
      <w:lvlText w:val=""/>
      <w:lvlJc w:val="left"/>
      <w:pPr>
        <w:tabs>
          <w:tab w:val="num" w:pos="2160"/>
        </w:tabs>
        <w:ind w:left="2160" w:hanging="360"/>
      </w:pPr>
      <w:rPr>
        <w:rFonts w:ascii="Wingdings" w:hAnsi="Wingdings" w:hint="default"/>
        <w:sz w:val="20"/>
        <w:szCs w:val="20"/>
      </w:rPr>
    </w:lvl>
    <w:lvl w:ilvl="3" w:tentative="1">
      <w:start w:val="1"/>
      <w:numFmt w:val="bullet"/>
      <w:lvlText w:val=""/>
      <w:lvlJc w:val="left"/>
      <w:pPr>
        <w:tabs>
          <w:tab w:val="num" w:pos="2880"/>
        </w:tabs>
        <w:ind w:left="2880" w:hanging="360"/>
      </w:pPr>
      <w:rPr>
        <w:rFonts w:ascii="Wingdings" w:hAnsi="Wingdings" w:hint="default"/>
        <w:sz w:val="20"/>
        <w:szCs w:val="20"/>
      </w:rPr>
    </w:lvl>
    <w:lvl w:ilvl="4" w:tentative="1">
      <w:start w:val="1"/>
      <w:numFmt w:val="bullet"/>
      <w:lvlText w:val=""/>
      <w:lvlJc w:val="left"/>
      <w:pPr>
        <w:tabs>
          <w:tab w:val="num" w:pos="3600"/>
        </w:tabs>
        <w:ind w:left="3600" w:hanging="360"/>
      </w:pPr>
      <w:rPr>
        <w:rFonts w:ascii="Wingdings" w:hAnsi="Wingdings" w:hint="default"/>
        <w:sz w:val="20"/>
        <w:szCs w:val="20"/>
      </w:rPr>
    </w:lvl>
    <w:lvl w:ilvl="5" w:tentative="1">
      <w:start w:val="1"/>
      <w:numFmt w:val="bullet"/>
      <w:lvlText w:val=""/>
      <w:lvlJc w:val="left"/>
      <w:pPr>
        <w:tabs>
          <w:tab w:val="num" w:pos="4320"/>
        </w:tabs>
        <w:ind w:left="4320" w:hanging="360"/>
      </w:pPr>
      <w:rPr>
        <w:rFonts w:ascii="Wingdings" w:hAnsi="Wingdings" w:hint="default"/>
        <w:sz w:val="20"/>
        <w:szCs w:val="20"/>
      </w:rPr>
    </w:lvl>
    <w:lvl w:ilvl="6" w:tentative="1">
      <w:start w:val="1"/>
      <w:numFmt w:val="bullet"/>
      <w:lvlText w:val=""/>
      <w:lvlJc w:val="left"/>
      <w:pPr>
        <w:tabs>
          <w:tab w:val="num" w:pos="5040"/>
        </w:tabs>
        <w:ind w:left="5040" w:hanging="360"/>
      </w:pPr>
      <w:rPr>
        <w:rFonts w:ascii="Wingdings" w:hAnsi="Wingdings" w:hint="default"/>
        <w:sz w:val="20"/>
        <w:szCs w:val="20"/>
      </w:rPr>
    </w:lvl>
    <w:lvl w:ilvl="7" w:tentative="1">
      <w:start w:val="1"/>
      <w:numFmt w:val="bullet"/>
      <w:lvlText w:val=""/>
      <w:lvlJc w:val="left"/>
      <w:pPr>
        <w:tabs>
          <w:tab w:val="num" w:pos="5760"/>
        </w:tabs>
        <w:ind w:left="5760" w:hanging="360"/>
      </w:pPr>
      <w:rPr>
        <w:rFonts w:ascii="Wingdings" w:hAnsi="Wingdings" w:hint="default"/>
        <w:sz w:val="20"/>
        <w:szCs w:val="20"/>
      </w:rPr>
    </w:lvl>
    <w:lvl w:ilvl="8" w:tentative="1">
      <w:start w:val="1"/>
      <w:numFmt w:val="bullet"/>
      <w:lvlText w:val=""/>
      <w:lvlJc w:val="left"/>
      <w:pPr>
        <w:tabs>
          <w:tab w:val="num" w:pos="6480"/>
        </w:tabs>
        <w:ind w:left="6480" w:hanging="360"/>
      </w:pPr>
      <w:rPr>
        <w:rFonts w:ascii="Wingdings" w:hAnsi="Wingdings" w:hint="default"/>
        <w:sz w:val="20"/>
        <w:szCs w:val="20"/>
      </w:rPr>
    </w:lvl>
  </w:abstractNum>
  <w:abstractNum w:abstractNumId="6" w15:restartNumberingAfterBreak="0">
    <w:nsid w:val="155D5663"/>
    <w:multiLevelType w:val="multilevel"/>
    <w:tmpl w:val="A0B859C4"/>
    <w:lvl w:ilvl="0">
      <w:numFmt w:val="bullet"/>
      <w:lvlText w:val="-"/>
      <w:lvlJc w:val="left"/>
      <w:pPr>
        <w:ind w:left="431" w:hanging="360"/>
      </w:pPr>
      <w:rPr>
        <w:rFonts w:ascii="Palatino Linotype" w:eastAsia="Palatino Linotype" w:hAnsi="Palatino Linotype" w:cs="Palatino Linotype"/>
      </w:rPr>
    </w:lvl>
    <w:lvl w:ilvl="1">
      <w:start w:val="1"/>
      <w:numFmt w:val="bullet"/>
      <w:lvlText w:val="o"/>
      <w:lvlJc w:val="left"/>
      <w:pPr>
        <w:ind w:left="1151" w:hanging="360"/>
      </w:pPr>
      <w:rPr>
        <w:rFonts w:ascii="Courier New" w:eastAsia="Courier New" w:hAnsi="Courier New" w:cs="Courier New"/>
      </w:rPr>
    </w:lvl>
    <w:lvl w:ilvl="2">
      <w:start w:val="1"/>
      <w:numFmt w:val="bullet"/>
      <w:lvlText w:val="▪"/>
      <w:lvlJc w:val="left"/>
      <w:pPr>
        <w:ind w:left="1871" w:hanging="360"/>
      </w:pPr>
      <w:rPr>
        <w:rFonts w:ascii="Noto Sans Symbols" w:eastAsia="Noto Sans Symbols" w:hAnsi="Noto Sans Symbols" w:cs="Noto Sans Symbols"/>
      </w:rPr>
    </w:lvl>
    <w:lvl w:ilvl="3">
      <w:start w:val="1"/>
      <w:numFmt w:val="bullet"/>
      <w:lvlText w:val="●"/>
      <w:lvlJc w:val="left"/>
      <w:pPr>
        <w:ind w:left="2591" w:hanging="360"/>
      </w:pPr>
      <w:rPr>
        <w:rFonts w:ascii="Noto Sans Symbols" w:eastAsia="Noto Sans Symbols" w:hAnsi="Noto Sans Symbols" w:cs="Noto Sans Symbols"/>
      </w:rPr>
    </w:lvl>
    <w:lvl w:ilvl="4">
      <w:start w:val="1"/>
      <w:numFmt w:val="bullet"/>
      <w:lvlText w:val="o"/>
      <w:lvlJc w:val="left"/>
      <w:pPr>
        <w:ind w:left="3311" w:hanging="360"/>
      </w:pPr>
      <w:rPr>
        <w:rFonts w:ascii="Courier New" w:eastAsia="Courier New" w:hAnsi="Courier New" w:cs="Courier New"/>
      </w:rPr>
    </w:lvl>
    <w:lvl w:ilvl="5">
      <w:start w:val="1"/>
      <w:numFmt w:val="bullet"/>
      <w:lvlText w:val="▪"/>
      <w:lvlJc w:val="left"/>
      <w:pPr>
        <w:ind w:left="4031" w:hanging="360"/>
      </w:pPr>
      <w:rPr>
        <w:rFonts w:ascii="Noto Sans Symbols" w:eastAsia="Noto Sans Symbols" w:hAnsi="Noto Sans Symbols" w:cs="Noto Sans Symbols"/>
      </w:rPr>
    </w:lvl>
    <w:lvl w:ilvl="6">
      <w:start w:val="1"/>
      <w:numFmt w:val="bullet"/>
      <w:lvlText w:val="●"/>
      <w:lvlJc w:val="left"/>
      <w:pPr>
        <w:ind w:left="4751" w:hanging="360"/>
      </w:pPr>
      <w:rPr>
        <w:rFonts w:ascii="Noto Sans Symbols" w:eastAsia="Noto Sans Symbols" w:hAnsi="Noto Sans Symbols" w:cs="Noto Sans Symbols"/>
      </w:rPr>
    </w:lvl>
    <w:lvl w:ilvl="7">
      <w:start w:val="1"/>
      <w:numFmt w:val="bullet"/>
      <w:lvlText w:val="o"/>
      <w:lvlJc w:val="left"/>
      <w:pPr>
        <w:ind w:left="5471" w:hanging="360"/>
      </w:pPr>
      <w:rPr>
        <w:rFonts w:ascii="Courier New" w:eastAsia="Courier New" w:hAnsi="Courier New" w:cs="Courier New"/>
      </w:rPr>
    </w:lvl>
    <w:lvl w:ilvl="8">
      <w:start w:val="1"/>
      <w:numFmt w:val="bullet"/>
      <w:lvlText w:val="▪"/>
      <w:lvlJc w:val="left"/>
      <w:pPr>
        <w:ind w:left="6191" w:hanging="360"/>
      </w:pPr>
      <w:rPr>
        <w:rFonts w:ascii="Noto Sans Symbols" w:eastAsia="Noto Sans Symbols" w:hAnsi="Noto Sans Symbols" w:cs="Noto Sans Symbols"/>
      </w:rPr>
    </w:lvl>
  </w:abstractNum>
  <w:abstractNum w:abstractNumId="7" w15:restartNumberingAfterBreak="0">
    <w:nsid w:val="175E2076"/>
    <w:multiLevelType w:val="multilevel"/>
    <w:tmpl w:val="4BAEB1E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15903"/>
    <w:multiLevelType w:val="hybridMultilevel"/>
    <w:tmpl w:val="45C4F8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A9336A"/>
    <w:multiLevelType w:val="multilevel"/>
    <w:tmpl w:val="732611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0C14B28"/>
    <w:multiLevelType w:val="multilevel"/>
    <w:tmpl w:val="E062A4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31A3A14"/>
    <w:multiLevelType w:val="multilevel"/>
    <w:tmpl w:val="C538957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09B3CA3"/>
    <w:multiLevelType w:val="multilevel"/>
    <w:tmpl w:val="4BAEB1E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szCs w:val="20"/>
      </w:rPr>
    </w:lvl>
    <w:lvl w:ilvl="2" w:tentative="1">
      <w:start w:val="1"/>
      <w:numFmt w:val="bullet"/>
      <w:lvlText w:val=""/>
      <w:lvlJc w:val="left"/>
      <w:pPr>
        <w:tabs>
          <w:tab w:val="num" w:pos="2160"/>
        </w:tabs>
        <w:ind w:left="2160" w:hanging="360"/>
      </w:pPr>
      <w:rPr>
        <w:rFonts w:ascii="Wingdings" w:hAnsi="Wingdings" w:hint="default"/>
        <w:sz w:val="20"/>
        <w:szCs w:val="20"/>
      </w:rPr>
    </w:lvl>
    <w:lvl w:ilvl="3" w:tentative="1">
      <w:start w:val="1"/>
      <w:numFmt w:val="bullet"/>
      <w:lvlText w:val=""/>
      <w:lvlJc w:val="left"/>
      <w:pPr>
        <w:tabs>
          <w:tab w:val="num" w:pos="2880"/>
        </w:tabs>
        <w:ind w:left="2880" w:hanging="360"/>
      </w:pPr>
      <w:rPr>
        <w:rFonts w:ascii="Wingdings" w:hAnsi="Wingdings" w:hint="default"/>
        <w:sz w:val="20"/>
        <w:szCs w:val="20"/>
      </w:rPr>
    </w:lvl>
    <w:lvl w:ilvl="4" w:tentative="1">
      <w:start w:val="1"/>
      <w:numFmt w:val="bullet"/>
      <w:lvlText w:val=""/>
      <w:lvlJc w:val="left"/>
      <w:pPr>
        <w:tabs>
          <w:tab w:val="num" w:pos="3600"/>
        </w:tabs>
        <w:ind w:left="3600" w:hanging="360"/>
      </w:pPr>
      <w:rPr>
        <w:rFonts w:ascii="Wingdings" w:hAnsi="Wingdings" w:hint="default"/>
        <w:sz w:val="20"/>
        <w:szCs w:val="20"/>
      </w:rPr>
    </w:lvl>
    <w:lvl w:ilvl="5" w:tentative="1">
      <w:start w:val="1"/>
      <w:numFmt w:val="bullet"/>
      <w:lvlText w:val=""/>
      <w:lvlJc w:val="left"/>
      <w:pPr>
        <w:tabs>
          <w:tab w:val="num" w:pos="4320"/>
        </w:tabs>
        <w:ind w:left="4320" w:hanging="360"/>
      </w:pPr>
      <w:rPr>
        <w:rFonts w:ascii="Wingdings" w:hAnsi="Wingdings" w:hint="default"/>
        <w:sz w:val="20"/>
        <w:szCs w:val="20"/>
      </w:rPr>
    </w:lvl>
    <w:lvl w:ilvl="6" w:tentative="1">
      <w:start w:val="1"/>
      <w:numFmt w:val="bullet"/>
      <w:lvlText w:val=""/>
      <w:lvlJc w:val="left"/>
      <w:pPr>
        <w:tabs>
          <w:tab w:val="num" w:pos="5040"/>
        </w:tabs>
        <w:ind w:left="5040" w:hanging="360"/>
      </w:pPr>
      <w:rPr>
        <w:rFonts w:ascii="Wingdings" w:hAnsi="Wingdings" w:hint="default"/>
        <w:sz w:val="20"/>
        <w:szCs w:val="20"/>
      </w:rPr>
    </w:lvl>
    <w:lvl w:ilvl="7" w:tentative="1">
      <w:start w:val="1"/>
      <w:numFmt w:val="bullet"/>
      <w:lvlText w:val=""/>
      <w:lvlJc w:val="left"/>
      <w:pPr>
        <w:tabs>
          <w:tab w:val="num" w:pos="5760"/>
        </w:tabs>
        <w:ind w:left="5760" w:hanging="360"/>
      </w:pPr>
      <w:rPr>
        <w:rFonts w:ascii="Wingdings" w:hAnsi="Wingdings" w:hint="default"/>
        <w:sz w:val="20"/>
        <w:szCs w:val="20"/>
      </w:rPr>
    </w:lvl>
    <w:lvl w:ilvl="8" w:tentative="1">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4315484F"/>
    <w:multiLevelType w:val="multilevel"/>
    <w:tmpl w:val="4BAEB1E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szCs w:val="20"/>
      </w:rPr>
    </w:lvl>
    <w:lvl w:ilvl="2" w:tentative="1">
      <w:start w:val="1"/>
      <w:numFmt w:val="bullet"/>
      <w:lvlText w:val=""/>
      <w:lvlJc w:val="left"/>
      <w:pPr>
        <w:tabs>
          <w:tab w:val="num" w:pos="2160"/>
        </w:tabs>
        <w:ind w:left="2160" w:hanging="360"/>
      </w:pPr>
      <w:rPr>
        <w:rFonts w:ascii="Wingdings" w:hAnsi="Wingdings" w:hint="default"/>
        <w:sz w:val="20"/>
        <w:szCs w:val="20"/>
      </w:rPr>
    </w:lvl>
    <w:lvl w:ilvl="3" w:tentative="1">
      <w:start w:val="1"/>
      <w:numFmt w:val="bullet"/>
      <w:lvlText w:val=""/>
      <w:lvlJc w:val="left"/>
      <w:pPr>
        <w:tabs>
          <w:tab w:val="num" w:pos="2880"/>
        </w:tabs>
        <w:ind w:left="2880" w:hanging="360"/>
      </w:pPr>
      <w:rPr>
        <w:rFonts w:ascii="Wingdings" w:hAnsi="Wingdings" w:hint="default"/>
        <w:sz w:val="20"/>
        <w:szCs w:val="20"/>
      </w:rPr>
    </w:lvl>
    <w:lvl w:ilvl="4" w:tentative="1">
      <w:start w:val="1"/>
      <w:numFmt w:val="bullet"/>
      <w:lvlText w:val=""/>
      <w:lvlJc w:val="left"/>
      <w:pPr>
        <w:tabs>
          <w:tab w:val="num" w:pos="3600"/>
        </w:tabs>
        <w:ind w:left="3600" w:hanging="360"/>
      </w:pPr>
      <w:rPr>
        <w:rFonts w:ascii="Wingdings" w:hAnsi="Wingdings" w:hint="default"/>
        <w:sz w:val="20"/>
        <w:szCs w:val="20"/>
      </w:rPr>
    </w:lvl>
    <w:lvl w:ilvl="5" w:tentative="1">
      <w:start w:val="1"/>
      <w:numFmt w:val="bullet"/>
      <w:lvlText w:val=""/>
      <w:lvlJc w:val="left"/>
      <w:pPr>
        <w:tabs>
          <w:tab w:val="num" w:pos="4320"/>
        </w:tabs>
        <w:ind w:left="4320" w:hanging="360"/>
      </w:pPr>
      <w:rPr>
        <w:rFonts w:ascii="Wingdings" w:hAnsi="Wingdings" w:hint="default"/>
        <w:sz w:val="20"/>
        <w:szCs w:val="20"/>
      </w:rPr>
    </w:lvl>
    <w:lvl w:ilvl="6" w:tentative="1">
      <w:start w:val="1"/>
      <w:numFmt w:val="bullet"/>
      <w:lvlText w:val=""/>
      <w:lvlJc w:val="left"/>
      <w:pPr>
        <w:tabs>
          <w:tab w:val="num" w:pos="5040"/>
        </w:tabs>
        <w:ind w:left="5040" w:hanging="360"/>
      </w:pPr>
      <w:rPr>
        <w:rFonts w:ascii="Wingdings" w:hAnsi="Wingdings" w:hint="default"/>
        <w:sz w:val="20"/>
        <w:szCs w:val="20"/>
      </w:rPr>
    </w:lvl>
    <w:lvl w:ilvl="7" w:tentative="1">
      <w:start w:val="1"/>
      <w:numFmt w:val="bullet"/>
      <w:lvlText w:val=""/>
      <w:lvlJc w:val="left"/>
      <w:pPr>
        <w:tabs>
          <w:tab w:val="num" w:pos="5760"/>
        </w:tabs>
        <w:ind w:left="5760" w:hanging="360"/>
      </w:pPr>
      <w:rPr>
        <w:rFonts w:ascii="Wingdings" w:hAnsi="Wingdings" w:hint="default"/>
        <w:sz w:val="20"/>
        <w:szCs w:val="20"/>
      </w:rPr>
    </w:lvl>
    <w:lvl w:ilvl="8" w:tentative="1">
      <w:start w:val="1"/>
      <w:numFmt w:val="bullet"/>
      <w:lvlText w:val=""/>
      <w:lvlJc w:val="left"/>
      <w:pPr>
        <w:tabs>
          <w:tab w:val="num" w:pos="6480"/>
        </w:tabs>
        <w:ind w:left="6480" w:hanging="360"/>
      </w:pPr>
      <w:rPr>
        <w:rFonts w:ascii="Wingdings" w:hAnsi="Wingdings" w:hint="default"/>
        <w:sz w:val="20"/>
        <w:szCs w:val="20"/>
      </w:rPr>
    </w:lvl>
  </w:abstractNum>
  <w:abstractNum w:abstractNumId="14" w15:restartNumberingAfterBreak="0">
    <w:nsid w:val="4D4D472E"/>
    <w:multiLevelType w:val="hybridMultilevel"/>
    <w:tmpl w:val="FAF06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FAF3E38"/>
    <w:multiLevelType w:val="hybridMultilevel"/>
    <w:tmpl w:val="385A5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EC5A55"/>
    <w:multiLevelType w:val="multilevel"/>
    <w:tmpl w:val="4B7A02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5AD2184"/>
    <w:multiLevelType w:val="multilevel"/>
    <w:tmpl w:val="4BAEB1E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szCs w:val="20"/>
      </w:rPr>
    </w:lvl>
    <w:lvl w:ilvl="2" w:tentative="1">
      <w:start w:val="1"/>
      <w:numFmt w:val="bullet"/>
      <w:lvlText w:val=""/>
      <w:lvlJc w:val="left"/>
      <w:pPr>
        <w:tabs>
          <w:tab w:val="num" w:pos="2160"/>
        </w:tabs>
        <w:ind w:left="2160" w:hanging="360"/>
      </w:pPr>
      <w:rPr>
        <w:rFonts w:ascii="Wingdings" w:hAnsi="Wingdings" w:hint="default"/>
        <w:sz w:val="20"/>
        <w:szCs w:val="20"/>
      </w:rPr>
    </w:lvl>
    <w:lvl w:ilvl="3" w:tentative="1">
      <w:start w:val="1"/>
      <w:numFmt w:val="bullet"/>
      <w:lvlText w:val=""/>
      <w:lvlJc w:val="left"/>
      <w:pPr>
        <w:tabs>
          <w:tab w:val="num" w:pos="2880"/>
        </w:tabs>
        <w:ind w:left="2880" w:hanging="360"/>
      </w:pPr>
      <w:rPr>
        <w:rFonts w:ascii="Wingdings" w:hAnsi="Wingdings" w:hint="default"/>
        <w:sz w:val="20"/>
        <w:szCs w:val="20"/>
      </w:rPr>
    </w:lvl>
    <w:lvl w:ilvl="4" w:tentative="1">
      <w:start w:val="1"/>
      <w:numFmt w:val="bullet"/>
      <w:lvlText w:val=""/>
      <w:lvlJc w:val="left"/>
      <w:pPr>
        <w:tabs>
          <w:tab w:val="num" w:pos="3600"/>
        </w:tabs>
        <w:ind w:left="3600" w:hanging="360"/>
      </w:pPr>
      <w:rPr>
        <w:rFonts w:ascii="Wingdings" w:hAnsi="Wingdings" w:hint="default"/>
        <w:sz w:val="20"/>
        <w:szCs w:val="20"/>
      </w:rPr>
    </w:lvl>
    <w:lvl w:ilvl="5" w:tentative="1">
      <w:start w:val="1"/>
      <w:numFmt w:val="bullet"/>
      <w:lvlText w:val=""/>
      <w:lvlJc w:val="left"/>
      <w:pPr>
        <w:tabs>
          <w:tab w:val="num" w:pos="4320"/>
        </w:tabs>
        <w:ind w:left="4320" w:hanging="360"/>
      </w:pPr>
      <w:rPr>
        <w:rFonts w:ascii="Wingdings" w:hAnsi="Wingdings" w:hint="default"/>
        <w:sz w:val="20"/>
        <w:szCs w:val="20"/>
      </w:rPr>
    </w:lvl>
    <w:lvl w:ilvl="6" w:tentative="1">
      <w:start w:val="1"/>
      <w:numFmt w:val="bullet"/>
      <w:lvlText w:val=""/>
      <w:lvlJc w:val="left"/>
      <w:pPr>
        <w:tabs>
          <w:tab w:val="num" w:pos="5040"/>
        </w:tabs>
        <w:ind w:left="5040" w:hanging="360"/>
      </w:pPr>
      <w:rPr>
        <w:rFonts w:ascii="Wingdings" w:hAnsi="Wingdings" w:hint="default"/>
        <w:sz w:val="20"/>
        <w:szCs w:val="20"/>
      </w:rPr>
    </w:lvl>
    <w:lvl w:ilvl="7" w:tentative="1">
      <w:start w:val="1"/>
      <w:numFmt w:val="bullet"/>
      <w:lvlText w:val=""/>
      <w:lvlJc w:val="left"/>
      <w:pPr>
        <w:tabs>
          <w:tab w:val="num" w:pos="5760"/>
        </w:tabs>
        <w:ind w:left="5760" w:hanging="360"/>
      </w:pPr>
      <w:rPr>
        <w:rFonts w:ascii="Wingdings" w:hAnsi="Wingdings" w:hint="default"/>
        <w:sz w:val="20"/>
        <w:szCs w:val="20"/>
      </w:rPr>
    </w:lvl>
    <w:lvl w:ilvl="8" w:tentative="1">
      <w:start w:val="1"/>
      <w:numFmt w:val="bullet"/>
      <w:lvlText w:val=""/>
      <w:lvlJc w:val="left"/>
      <w:pPr>
        <w:tabs>
          <w:tab w:val="num" w:pos="6480"/>
        </w:tabs>
        <w:ind w:left="6480" w:hanging="360"/>
      </w:pPr>
      <w:rPr>
        <w:rFonts w:ascii="Wingdings" w:hAnsi="Wingdings" w:hint="default"/>
        <w:sz w:val="20"/>
        <w:szCs w:val="20"/>
      </w:rPr>
    </w:lvl>
  </w:abstractNum>
  <w:abstractNum w:abstractNumId="18" w15:restartNumberingAfterBreak="0">
    <w:nsid w:val="576B7635"/>
    <w:multiLevelType w:val="multilevel"/>
    <w:tmpl w:val="5400FC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9B1374C"/>
    <w:multiLevelType w:val="hybridMultilevel"/>
    <w:tmpl w:val="3A10D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180135"/>
    <w:multiLevelType w:val="hybridMultilevel"/>
    <w:tmpl w:val="E0E08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9A5624"/>
    <w:multiLevelType w:val="hybridMultilevel"/>
    <w:tmpl w:val="B1B26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CB1641"/>
    <w:multiLevelType w:val="hybridMultilevel"/>
    <w:tmpl w:val="CC849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AA2722"/>
    <w:multiLevelType w:val="hybridMultilevel"/>
    <w:tmpl w:val="1618E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2C1FB6"/>
    <w:multiLevelType w:val="hybridMultilevel"/>
    <w:tmpl w:val="5F5E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F843BC"/>
    <w:multiLevelType w:val="hybridMultilevel"/>
    <w:tmpl w:val="722EE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6F56866"/>
    <w:multiLevelType w:val="multilevel"/>
    <w:tmpl w:val="E1F037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77F967B7"/>
    <w:multiLevelType w:val="multilevel"/>
    <w:tmpl w:val="3E30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6"/>
  </w:num>
  <w:num w:numId="3">
    <w:abstractNumId w:val="9"/>
  </w:num>
  <w:num w:numId="4">
    <w:abstractNumId w:val="0"/>
  </w:num>
  <w:num w:numId="5">
    <w:abstractNumId w:val="3"/>
  </w:num>
  <w:num w:numId="6">
    <w:abstractNumId w:val="5"/>
  </w:num>
  <w:num w:numId="7">
    <w:abstractNumId w:val="13"/>
  </w:num>
  <w:num w:numId="8">
    <w:abstractNumId w:val="11"/>
  </w:num>
  <w:num w:numId="9">
    <w:abstractNumId w:val="6"/>
  </w:num>
  <w:num w:numId="10">
    <w:abstractNumId w:val="4"/>
  </w:num>
  <w:num w:numId="11">
    <w:abstractNumId w:val="10"/>
  </w:num>
  <w:num w:numId="12">
    <w:abstractNumId w:val="17"/>
  </w:num>
  <w:num w:numId="13">
    <w:abstractNumId w:val="12"/>
  </w:num>
  <w:num w:numId="14">
    <w:abstractNumId w:val="16"/>
  </w:num>
  <w:num w:numId="15">
    <w:abstractNumId w:val="7"/>
  </w:num>
  <w:num w:numId="16">
    <w:abstractNumId w:val="27"/>
  </w:num>
  <w:num w:numId="17">
    <w:abstractNumId w:val="19"/>
  </w:num>
  <w:num w:numId="18">
    <w:abstractNumId w:val="21"/>
  </w:num>
  <w:num w:numId="19">
    <w:abstractNumId w:val="15"/>
  </w:num>
  <w:num w:numId="20">
    <w:abstractNumId w:val="24"/>
  </w:num>
  <w:num w:numId="21">
    <w:abstractNumId w:val="23"/>
  </w:num>
  <w:num w:numId="22">
    <w:abstractNumId w:val="20"/>
  </w:num>
  <w:num w:numId="23">
    <w:abstractNumId w:val="22"/>
  </w:num>
  <w:num w:numId="24">
    <w:abstractNumId w:val="1"/>
  </w:num>
  <w:num w:numId="25">
    <w:abstractNumId w:val="8"/>
  </w:num>
  <w:num w:numId="26">
    <w:abstractNumId w:val="2"/>
  </w:num>
  <w:num w:numId="27">
    <w:abstractNumId w:val="14"/>
  </w:num>
  <w:num w:numId="28">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A4E"/>
    <w:rsid w:val="000268AF"/>
    <w:rsid w:val="000449B1"/>
    <w:rsid w:val="000B766C"/>
    <w:rsid w:val="000D1CD4"/>
    <w:rsid w:val="0018229B"/>
    <w:rsid w:val="0020486E"/>
    <w:rsid w:val="002602C0"/>
    <w:rsid w:val="0027508B"/>
    <w:rsid w:val="00277F68"/>
    <w:rsid w:val="002824CB"/>
    <w:rsid w:val="002D5AEE"/>
    <w:rsid w:val="002E78D5"/>
    <w:rsid w:val="00330E48"/>
    <w:rsid w:val="003447AD"/>
    <w:rsid w:val="003525B2"/>
    <w:rsid w:val="0038277E"/>
    <w:rsid w:val="003913E8"/>
    <w:rsid w:val="003F5940"/>
    <w:rsid w:val="00403638"/>
    <w:rsid w:val="0041013C"/>
    <w:rsid w:val="004155B7"/>
    <w:rsid w:val="00460A20"/>
    <w:rsid w:val="004660F7"/>
    <w:rsid w:val="004671B8"/>
    <w:rsid w:val="004B30D5"/>
    <w:rsid w:val="00501006"/>
    <w:rsid w:val="0050435A"/>
    <w:rsid w:val="00533B7E"/>
    <w:rsid w:val="00550F91"/>
    <w:rsid w:val="00572690"/>
    <w:rsid w:val="005C080C"/>
    <w:rsid w:val="005C1705"/>
    <w:rsid w:val="005C7361"/>
    <w:rsid w:val="005F6572"/>
    <w:rsid w:val="0064103E"/>
    <w:rsid w:val="006453E3"/>
    <w:rsid w:val="00662E87"/>
    <w:rsid w:val="00674259"/>
    <w:rsid w:val="00675FB3"/>
    <w:rsid w:val="006B0F7A"/>
    <w:rsid w:val="006C21C2"/>
    <w:rsid w:val="006F5A2B"/>
    <w:rsid w:val="007778F7"/>
    <w:rsid w:val="007951DE"/>
    <w:rsid w:val="007B3A34"/>
    <w:rsid w:val="007C5C80"/>
    <w:rsid w:val="007E4CA2"/>
    <w:rsid w:val="0081274E"/>
    <w:rsid w:val="00861F72"/>
    <w:rsid w:val="009104B8"/>
    <w:rsid w:val="00944A9B"/>
    <w:rsid w:val="009633F6"/>
    <w:rsid w:val="009A1A90"/>
    <w:rsid w:val="009E106A"/>
    <w:rsid w:val="009F56BA"/>
    <w:rsid w:val="00A16640"/>
    <w:rsid w:val="00A34C37"/>
    <w:rsid w:val="00A42FB0"/>
    <w:rsid w:val="00A54BE7"/>
    <w:rsid w:val="00A665F2"/>
    <w:rsid w:val="00AA5940"/>
    <w:rsid w:val="00AB2E87"/>
    <w:rsid w:val="00AB3E67"/>
    <w:rsid w:val="00AD3DF6"/>
    <w:rsid w:val="00AE68FB"/>
    <w:rsid w:val="00B34642"/>
    <w:rsid w:val="00B557F4"/>
    <w:rsid w:val="00B87C5A"/>
    <w:rsid w:val="00BA722B"/>
    <w:rsid w:val="00BD36D3"/>
    <w:rsid w:val="00BE41CF"/>
    <w:rsid w:val="00BE7DAA"/>
    <w:rsid w:val="00C14819"/>
    <w:rsid w:val="00C45FAF"/>
    <w:rsid w:val="00C61CD1"/>
    <w:rsid w:val="00CC0A4E"/>
    <w:rsid w:val="00CC4325"/>
    <w:rsid w:val="00CD3E0C"/>
    <w:rsid w:val="00CE7276"/>
    <w:rsid w:val="00D25657"/>
    <w:rsid w:val="00D3719C"/>
    <w:rsid w:val="00D54383"/>
    <w:rsid w:val="00D619C0"/>
    <w:rsid w:val="00DB5165"/>
    <w:rsid w:val="00DD01C3"/>
    <w:rsid w:val="00DE0B8B"/>
    <w:rsid w:val="00E44A6F"/>
    <w:rsid w:val="00E73E63"/>
    <w:rsid w:val="00E777CD"/>
    <w:rsid w:val="00EC2864"/>
    <w:rsid w:val="00ED2F50"/>
    <w:rsid w:val="00ED351E"/>
    <w:rsid w:val="00EF7288"/>
    <w:rsid w:val="00EF73AE"/>
    <w:rsid w:val="00F05917"/>
    <w:rsid w:val="00F073F5"/>
    <w:rsid w:val="00F11556"/>
    <w:rsid w:val="00F15293"/>
    <w:rsid w:val="00F446F3"/>
    <w:rsid w:val="00F82B59"/>
    <w:rsid w:val="00F91DB0"/>
    <w:rsid w:val="00FA5FC8"/>
    <w:rsid w:val="00FC1FAD"/>
    <w:rsid w:val="00FF5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03EC1"/>
  <w15:docId w15:val="{ED14EFB6-F474-4381-ADAE-DAE4B929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entury Gothic" w:hAnsi="Century Gothic" w:cs="Century Gothic"/>
        <w:sz w:val="21"/>
        <w:szCs w:val="21"/>
        <w:lang w:val="en"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outlineLvl w:val="0"/>
    </w:pPr>
    <w:rPr>
      <w:smallCaps/>
      <w:color w:val="595959"/>
      <w:sz w:val="30"/>
      <w:szCs w:val="30"/>
    </w:rPr>
  </w:style>
  <w:style w:type="paragraph" w:styleId="2">
    <w:name w:val="heading 2"/>
    <w:basedOn w:val="a"/>
    <w:next w:val="a"/>
    <w:link w:val="20"/>
    <w:uiPriority w:val="9"/>
    <w:unhideWhenUsed/>
    <w:qFormat/>
    <w:pPr>
      <w:keepNext/>
      <w:spacing w:after="80"/>
      <w:outlineLvl w:val="1"/>
    </w:pPr>
    <w:rPr>
      <w:sz w:val="24"/>
      <w:szCs w:val="24"/>
    </w:rPr>
  </w:style>
  <w:style w:type="paragraph" w:styleId="3">
    <w:name w:val="heading 3"/>
    <w:basedOn w:val="a"/>
    <w:next w:val="a"/>
    <w:link w:val="30"/>
    <w:uiPriority w:val="9"/>
    <w:unhideWhenUsed/>
    <w:qFormat/>
    <w:pPr>
      <w:keepNext/>
      <w:spacing w:after="80"/>
      <w:outlineLvl w:val="2"/>
    </w:pPr>
    <w:rPr>
      <w:color w:val="000000"/>
    </w:rPr>
  </w:style>
  <w:style w:type="paragraph" w:styleId="4">
    <w:name w:val="heading 4"/>
    <w:basedOn w:val="a"/>
    <w:next w:val="a"/>
    <w:link w:val="40"/>
    <w:uiPriority w:val="9"/>
    <w:unhideWhenUsed/>
    <w:qFormat/>
    <w:pPr>
      <w:keepNext/>
      <w:spacing w:after="0"/>
      <w:outlineLvl w:val="3"/>
    </w:pPr>
    <w:rPr>
      <w:i/>
      <w:sz w:val="24"/>
      <w:szCs w:val="24"/>
    </w:rPr>
  </w:style>
  <w:style w:type="paragraph" w:styleId="5">
    <w:name w:val="heading 5"/>
    <w:basedOn w:val="a"/>
    <w:next w:val="a"/>
    <w:link w:val="50"/>
    <w:uiPriority w:val="9"/>
    <w:unhideWhenUsed/>
    <w:qFormat/>
    <w:pPr>
      <w:keepNext/>
      <w:ind w:left="-810" w:right="-90"/>
      <w:outlineLvl w:val="4"/>
    </w:pPr>
    <w:rPr>
      <w:b/>
      <w:sz w:val="28"/>
      <w:szCs w:val="28"/>
    </w:rPr>
  </w:style>
  <w:style w:type="paragraph" w:styleId="6">
    <w:name w:val="heading 6"/>
    <w:basedOn w:val="a"/>
    <w:next w:val="a"/>
    <w:link w:val="60"/>
    <w:uiPriority w:val="9"/>
    <w:semiHidden/>
    <w:unhideWhenUsed/>
    <w:qFormat/>
    <w:pPr>
      <w:keepNext/>
      <w:ind w:left="-900" w:right="-90"/>
      <w:outlineLvl w:val="5"/>
    </w:pPr>
    <w:rPr>
      <w:b/>
      <w:sz w:val="28"/>
      <w:szCs w:val="28"/>
    </w:rPr>
  </w:style>
  <w:style w:type="paragraph" w:styleId="7">
    <w:name w:val="heading 7"/>
    <w:basedOn w:val="a"/>
    <w:next w:val="a"/>
    <w:link w:val="70"/>
    <w:uiPriority w:val="9"/>
    <w:unhideWhenUsed/>
    <w:qFormat/>
    <w:rsid w:val="00B11A9D"/>
    <w:pPr>
      <w:keepNext/>
      <w:outlineLvl w:val="6"/>
    </w:pPr>
    <w:rPr>
      <w:b/>
      <w:sz w:val="24"/>
    </w:rPr>
  </w:style>
  <w:style w:type="paragraph" w:styleId="8">
    <w:name w:val="heading 8"/>
    <w:basedOn w:val="a"/>
    <w:next w:val="a"/>
    <w:link w:val="80"/>
    <w:uiPriority w:val="9"/>
    <w:unhideWhenUsed/>
    <w:qFormat/>
    <w:rsid w:val="008752AF"/>
    <w:pPr>
      <w:keepNext/>
      <w:spacing w:after="0"/>
      <w:outlineLvl w:val="7"/>
    </w:pPr>
    <w:rPr>
      <w:b/>
      <w:color w:val="FFFFFF" w:themeColor="background1"/>
    </w:rPr>
  </w:style>
  <w:style w:type="paragraph" w:styleId="9">
    <w:name w:val="heading 9"/>
    <w:basedOn w:val="a"/>
    <w:next w:val="a"/>
    <w:link w:val="90"/>
    <w:uiPriority w:val="9"/>
    <w:unhideWhenUsed/>
    <w:qFormat/>
    <w:rsid w:val="00B14E5B"/>
    <w:pPr>
      <w:keepNext/>
      <w:spacing w:after="0"/>
      <w:outlineLvl w:val="8"/>
    </w:pPr>
    <w:rPr>
      <w:b/>
      <w:i/>
      <w:color w:val="FFFFFF" w:themeColor="background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AD6304"/>
    <w:rPr>
      <w:rFonts w:ascii="Century Gothic" w:hAnsi="Century Gothic" w:cs="Times New Roman (Body CS)"/>
      <w:caps/>
      <w:color w:val="595959" w:themeColor="text1" w:themeTint="A6"/>
      <w:sz w:val="30"/>
      <w:szCs w:val="48"/>
    </w:rPr>
  </w:style>
  <w:style w:type="character" w:customStyle="1" w:styleId="20">
    <w:name w:val="Заголовок 2 Знак"/>
    <w:basedOn w:val="a0"/>
    <w:link w:val="2"/>
    <w:uiPriority w:val="9"/>
    <w:rsid w:val="007F1D65"/>
    <w:rPr>
      <w:rFonts w:ascii="Century Gothic" w:hAnsi="Century Gothic"/>
      <w:sz w:val="24"/>
    </w:rPr>
  </w:style>
  <w:style w:type="paragraph" w:styleId="a4">
    <w:name w:val="Body Text"/>
    <w:basedOn w:val="a"/>
    <w:link w:val="a5"/>
    <w:uiPriority w:val="99"/>
    <w:unhideWhenUsed/>
    <w:rsid w:val="00480F66"/>
    <w:pPr>
      <w:spacing w:after="0"/>
    </w:pPr>
    <w:rPr>
      <w:sz w:val="24"/>
    </w:rPr>
  </w:style>
  <w:style w:type="character" w:customStyle="1" w:styleId="a5">
    <w:name w:val="Основной текст Знак"/>
    <w:basedOn w:val="a0"/>
    <w:link w:val="a4"/>
    <w:uiPriority w:val="99"/>
    <w:rsid w:val="00480F66"/>
    <w:rPr>
      <w:sz w:val="24"/>
    </w:rPr>
  </w:style>
  <w:style w:type="paragraph" w:styleId="a6">
    <w:name w:val="endnote text"/>
    <w:basedOn w:val="a"/>
    <w:link w:val="a7"/>
    <w:uiPriority w:val="99"/>
    <w:semiHidden/>
    <w:unhideWhenUsed/>
    <w:rsid w:val="00480F66"/>
    <w:pPr>
      <w:spacing w:after="0"/>
    </w:pPr>
    <w:rPr>
      <w:sz w:val="20"/>
      <w:szCs w:val="20"/>
    </w:rPr>
  </w:style>
  <w:style w:type="character" w:customStyle="1" w:styleId="a7">
    <w:name w:val="Текст концевой сноски Знак"/>
    <w:basedOn w:val="a0"/>
    <w:link w:val="a6"/>
    <w:uiPriority w:val="99"/>
    <w:semiHidden/>
    <w:rsid w:val="00480F66"/>
    <w:rPr>
      <w:sz w:val="20"/>
      <w:szCs w:val="20"/>
    </w:rPr>
  </w:style>
  <w:style w:type="character" w:styleId="a8">
    <w:name w:val="endnote reference"/>
    <w:basedOn w:val="a0"/>
    <w:uiPriority w:val="99"/>
    <w:semiHidden/>
    <w:unhideWhenUsed/>
    <w:rsid w:val="00480F66"/>
    <w:rPr>
      <w:vertAlign w:val="superscript"/>
    </w:rPr>
  </w:style>
  <w:style w:type="table" w:styleId="a9">
    <w:name w:val="Table Grid"/>
    <w:basedOn w:val="a1"/>
    <w:uiPriority w:val="99"/>
    <w:rsid w:val="001433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696BF6"/>
    <w:rPr>
      <w:rFonts w:ascii="Century Gothic" w:hAnsi="Century Gothic"/>
      <w:color w:val="000000" w:themeColor="text1"/>
    </w:rPr>
  </w:style>
  <w:style w:type="paragraph" w:styleId="aa">
    <w:name w:val="header"/>
    <w:basedOn w:val="a"/>
    <w:link w:val="ab"/>
    <w:uiPriority w:val="99"/>
    <w:unhideWhenUsed/>
    <w:rsid w:val="00130D91"/>
    <w:pPr>
      <w:tabs>
        <w:tab w:val="center" w:pos="4680"/>
        <w:tab w:val="right" w:pos="9360"/>
      </w:tabs>
      <w:spacing w:after="0"/>
    </w:pPr>
  </w:style>
  <w:style w:type="character" w:customStyle="1" w:styleId="ab">
    <w:name w:val="Верхний колонтитул Знак"/>
    <w:basedOn w:val="a0"/>
    <w:link w:val="aa"/>
    <w:uiPriority w:val="99"/>
    <w:rsid w:val="00130D91"/>
  </w:style>
  <w:style w:type="paragraph" w:styleId="ac">
    <w:name w:val="footer"/>
    <w:basedOn w:val="a"/>
    <w:link w:val="ad"/>
    <w:uiPriority w:val="99"/>
    <w:unhideWhenUsed/>
    <w:rsid w:val="00130D91"/>
    <w:pPr>
      <w:tabs>
        <w:tab w:val="center" w:pos="4680"/>
        <w:tab w:val="right" w:pos="9360"/>
      </w:tabs>
      <w:spacing w:after="0"/>
    </w:pPr>
  </w:style>
  <w:style w:type="character" w:customStyle="1" w:styleId="ad">
    <w:name w:val="Нижний колонтитул Знак"/>
    <w:basedOn w:val="a0"/>
    <w:link w:val="ac"/>
    <w:uiPriority w:val="99"/>
    <w:rsid w:val="00130D91"/>
  </w:style>
  <w:style w:type="character" w:customStyle="1" w:styleId="40">
    <w:name w:val="Заголовок 4 Знак"/>
    <w:basedOn w:val="a0"/>
    <w:link w:val="4"/>
    <w:uiPriority w:val="9"/>
    <w:rsid w:val="001C6DA8"/>
    <w:rPr>
      <w:i/>
      <w:sz w:val="24"/>
    </w:rPr>
  </w:style>
  <w:style w:type="character" w:customStyle="1" w:styleId="50">
    <w:name w:val="Заголовок 5 Знак"/>
    <w:basedOn w:val="a0"/>
    <w:link w:val="5"/>
    <w:uiPriority w:val="9"/>
    <w:rsid w:val="00AC41EA"/>
    <w:rPr>
      <w:b/>
      <w:sz w:val="28"/>
      <w:szCs w:val="28"/>
    </w:rPr>
  </w:style>
  <w:style w:type="character" w:customStyle="1" w:styleId="60">
    <w:name w:val="Заголовок 6 Знак"/>
    <w:basedOn w:val="a0"/>
    <w:link w:val="6"/>
    <w:uiPriority w:val="9"/>
    <w:rsid w:val="00AC41EA"/>
    <w:rPr>
      <w:b/>
      <w:sz w:val="28"/>
      <w:szCs w:val="28"/>
    </w:rPr>
  </w:style>
  <w:style w:type="character" w:customStyle="1" w:styleId="70">
    <w:name w:val="Заголовок 7 Знак"/>
    <w:basedOn w:val="a0"/>
    <w:link w:val="7"/>
    <w:uiPriority w:val="9"/>
    <w:rsid w:val="00B11A9D"/>
    <w:rPr>
      <w:b/>
      <w:sz w:val="24"/>
    </w:rPr>
  </w:style>
  <w:style w:type="paragraph" w:styleId="ae">
    <w:name w:val="TOC Heading"/>
    <w:basedOn w:val="1"/>
    <w:next w:val="a"/>
    <w:uiPriority w:val="39"/>
    <w:unhideWhenUsed/>
    <w:qFormat/>
    <w:rsid w:val="0027725D"/>
    <w:pPr>
      <w:keepLines/>
      <w:spacing w:before="240" w:after="0"/>
      <w:outlineLvl w:val="9"/>
    </w:pPr>
    <w:rPr>
      <w:rFonts w:asciiTheme="majorHAnsi" w:eastAsiaTheme="majorEastAsia" w:hAnsiTheme="majorHAnsi" w:cstheme="majorBidi"/>
      <w:color w:val="2F5496" w:themeColor="accent1" w:themeShade="BF"/>
      <w:sz w:val="32"/>
      <w:szCs w:val="32"/>
    </w:rPr>
  </w:style>
  <w:style w:type="paragraph" w:styleId="11">
    <w:name w:val="toc 1"/>
    <w:next w:val="a"/>
    <w:autoRedefine/>
    <w:uiPriority w:val="39"/>
    <w:unhideWhenUsed/>
    <w:qFormat/>
    <w:rsid w:val="003E79B7"/>
    <w:pPr>
      <w:tabs>
        <w:tab w:val="left" w:pos="440"/>
        <w:tab w:val="right" w:leader="dot" w:pos="10502"/>
      </w:tabs>
      <w:spacing w:after="0"/>
      <w:contextualSpacing/>
    </w:pPr>
    <w:rPr>
      <w:rFonts w:cs="Times New Roman (Body CS)"/>
      <w:sz w:val="18"/>
    </w:rPr>
  </w:style>
  <w:style w:type="character" w:styleId="af">
    <w:name w:val="Hyperlink"/>
    <w:basedOn w:val="a0"/>
    <w:uiPriority w:val="99"/>
    <w:unhideWhenUsed/>
    <w:rsid w:val="0027725D"/>
    <w:rPr>
      <w:color w:val="0563C1" w:themeColor="hyperlink"/>
      <w:u w:val="single"/>
    </w:rPr>
  </w:style>
  <w:style w:type="paragraph" w:styleId="31">
    <w:name w:val="toc 3"/>
    <w:basedOn w:val="a"/>
    <w:next w:val="a"/>
    <w:autoRedefine/>
    <w:uiPriority w:val="39"/>
    <w:unhideWhenUsed/>
    <w:rsid w:val="00D95479"/>
    <w:pPr>
      <w:spacing w:after="100"/>
      <w:ind w:left="440"/>
    </w:pPr>
  </w:style>
  <w:style w:type="character" w:customStyle="1" w:styleId="80">
    <w:name w:val="Заголовок 8 Знак"/>
    <w:basedOn w:val="a0"/>
    <w:link w:val="8"/>
    <w:uiPriority w:val="9"/>
    <w:rsid w:val="008752AF"/>
    <w:rPr>
      <w:b/>
      <w:color w:val="FFFFFF" w:themeColor="background1"/>
    </w:rPr>
  </w:style>
  <w:style w:type="paragraph" w:styleId="21">
    <w:name w:val="toc 2"/>
    <w:basedOn w:val="a"/>
    <w:next w:val="a"/>
    <w:autoRedefine/>
    <w:uiPriority w:val="39"/>
    <w:unhideWhenUsed/>
    <w:rsid w:val="00921707"/>
    <w:pPr>
      <w:tabs>
        <w:tab w:val="right" w:leader="dot" w:pos="10502"/>
      </w:tabs>
      <w:spacing w:after="0" w:line="360" w:lineRule="auto"/>
      <w:ind w:left="220"/>
    </w:pPr>
    <w:rPr>
      <w:noProof/>
      <w:color w:val="595959" w:themeColor="text1" w:themeTint="A6"/>
      <w:sz w:val="22"/>
    </w:rPr>
  </w:style>
  <w:style w:type="character" w:customStyle="1" w:styleId="90">
    <w:name w:val="Заголовок 9 Знак"/>
    <w:basedOn w:val="a0"/>
    <w:link w:val="9"/>
    <w:uiPriority w:val="9"/>
    <w:rsid w:val="00B14E5B"/>
    <w:rPr>
      <w:b/>
      <w:i/>
      <w:color w:val="FFFFFF" w:themeColor="background1"/>
    </w:rPr>
  </w:style>
  <w:style w:type="paragraph" w:styleId="22">
    <w:name w:val="Body Text 2"/>
    <w:basedOn w:val="a"/>
    <w:link w:val="23"/>
    <w:uiPriority w:val="99"/>
    <w:unhideWhenUsed/>
    <w:rsid w:val="00A72DB9"/>
    <w:rPr>
      <w:i/>
    </w:rPr>
  </w:style>
  <w:style w:type="character" w:customStyle="1" w:styleId="23">
    <w:name w:val="Основной текст 2 Знак"/>
    <w:basedOn w:val="a0"/>
    <w:link w:val="22"/>
    <w:uiPriority w:val="99"/>
    <w:rsid w:val="00A72DB9"/>
    <w:rPr>
      <w:i/>
    </w:rPr>
  </w:style>
  <w:style w:type="paragraph" w:styleId="af0">
    <w:name w:val="No Spacing"/>
    <w:link w:val="af1"/>
    <w:uiPriority w:val="1"/>
    <w:qFormat/>
    <w:rsid w:val="000F6E6F"/>
    <w:pPr>
      <w:spacing w:after="0"/>
    </w:pPr>
    <w:rPr>
      <w:rFonts w:eastAsiaTheme="minorEastAsia"/>
    </w:rPr>
  </w:style>
  <w:style w:type="character" w:customStyle="1" w:styleId="af1">
    <w:name w:val="Без интервала Знак"/>
    <w:basedOn w:val="a0"/>
    <w:link w:val="af0"/>
    <w:uiPriority w:val="1"/>
    <w:rsid w:val="000F6E6F"/>
    <w:rPr>
      <w:rFonts w:eastAsiaTheme="minorEastAsia"/>
    </w:rPr>
  </w:style>
  <w:style w:type="paragraph" w:styleId="af2">
    <w:name w:val="List Paragraph"/>
    <w:basedOn w:val="a"/>
    <w:uiPriority w:val="34"/>
    <w:qFormat/>
    <w:rsid w:val="000F6E6F"/>
    <w:pPr>
      <w:ind w:left="720"/>
      <w:contextualSpacing/>
    </w:pPr>
  </w:style>
  <w:style w:type="paragraph" w:customStyle="1" w:styleId="Style1">
    <w:name w:val="Style1"/>
    <w:basedOn w:val="11"/>
    <w:autoRedefine/>
    <w:qFormat/>
    <w:rsid w:val="009323A7"/>
    <w:rPr>
      <w:sz w:val="20"/>
      <w:szCs w:val="20"/>
    </w:rPr>
  </w:style>
  <w:style w:type="character" w:styleId="af3">
    <w:name w:val="FollowedHyperlink"/>
    <w:basedOn w:val="a0"/>
    <w:uiPriority w:val="99"/>
    <w:semiHidden/>
    <w:unhideWhenUsed/>
    <w:rsid w:val="00A81B1E"/>
    <w:rPr>
      <w:color w:val="954F72" w:themeColor="followedHyperlink"/>
      <w:u w:val="single"/>
    </w:rPr>
  </w:style>
  <w:style w:type="paragraph" w:styleId="af4">
    <w:name w:val="Normal (Web)"/>
    <w:basedOn w:val="a"/>
    <w:uiPriority w:val="99"/>
    <w:unhideWhenUsed/>
    <w:rsid w:val="00E433C5"/>
    <w:pPr>
      <w:spacing w:before="100" w:beforeAutospacing="1" w:after="100" w:afterAutospacing="1"/>
    </w:pPr>
    <w:rPr>
      <w:rFonts w:ascii="Times New Roman" w:eastAsia="Times New Roman" w:hAnsi="Times New Roman" w:cs="Times New Roman"/>
      <w:sz w:val="24"/>
      <w:szCs w:val="24"/>
      <w:lang w:val="en-GB" w:eastAsia="en-GB"/>
    </w:rPr>
  </w:style>
  <w:style w:type="table" w:customStyle="1" w:styleId="af5">
    <w:basedOn w:val="a1"/>
    <w:pPr>
      <w:spacing w:after="0"/>
    </w:pPr>
    <w:tblPr>
      <w:tblStyleRowBandSize w:val="1"/>
      <w:tblStyleColBandSize w:val="1"/>
    </w:tblPr>
  </w:style>
  <w:style w:type="table" w:customStyle="1" w:styleId="af6">
    <w:basedOn w:val="a1"/>
    <w:pPr>
      <w:spacing w:after="0"/>
    </w:pPr>
    <w:tblPr>
      <w:tblStyleRowBandSize w:val="1"/>
      <w:tblStyleColBandSize w:val="1"/>
    </w:tblPr>
  </w:style>
  <w:style w:type="table" w:customStyle="1" w:styleId="af7">
    <w:basedOn w:val="a1"/>
    <w:pPr>
      <w:spacing w:after="0"/>
    </w:pPr>
    <w:tblPr>
      <w:tblStyleRowBandSize w:val="1"/>
      <w:tblStyleColBandSize w:val="1"/>
    </w:tblPr>
  </w:style>
  <w:style w:type="table" w:customStyle="1" w:styleId="af8">
    <w:basedOn w:val="a1"/>
    <w:pPr>
      <w:spacing w:after="0"/>
    </w:pPr>
    <w:tblPr>
      <w:tblStyleRowBandSize w:val="1"/>
      <w:tblStyleColBandSize w:val="1"/>
    </w:tblPr>
  </w:style>
  <w:style w:type="table" w:customStyle="1" w:styleId="af9">
    <w:basedOn w:val="a1"/>
    <w:pPr>
      <w:spacing w:after="0"/>
    </w:pPr>
    <w:tblPr>
      <w:tblStyleRowBandSize w:val="1"/>
      <w:tblStyleColBandSize w:val="1"/>
    </w:tblPr>
  </w:style>
  <w:style w:type="table" w:customStyle="1" w:styleId="afa">
    <w:basedOn w:val="a1"/>
    <w:pPr>
      <w:spacing w:after="0"/>
    </w:pPr>
    <w:tblPr>
      <w:tblStyleRowBandSize w:val="1"/>
      <w:tblStyleColBandSize w:val="1"/>
    </w:tblPr>
  </w:style>
  <w:style w:type="table" w:customStyle="1" w:styleId="afb">
    <w:basedOn w:val="a1"/>
    <w:pPr>
      <w:spacing w:after="0"/>
    </w:pPr>
    <w:tblPr>
      <w:tblStyleRowBandSize w:val="1"/>
      <w:tblStyleColBandSize w:val="1"/>
    </w:tblPr>
  </w:style>
  <w:style w:type="table" w:customStyle="1" w:styleId="afc">
    <w:basedOn w:val="a1"/>
    <w:pPr>
      <w:spacing w:after="0"/>
    </w:pPr>
    <w:tblPr>
      <w:tblStyleRowBandSize w:val="1"/>
      <w:tblStyleColBandSize w:val="1"/>
    </w:tblPr>
  </w:style>
  <w:style w:type="table" w:customStyle="1" w:styleId="afd">
    <w:basedOn w:val="a1"/>
    <w:pPr>
      <w:spacing w:after="0"/>
    </w:pPr>
    <w:tblPr>
      <w:tblStyleRowBandSize w:val="1"/>
      <w:tblStyleColBandSize w:val="1"/>
    </w:tblPr>
  </w:style>
  <w:style w:type="table" w:customStyle="1" w:styleId="afe">
    <w:basedOn w:val="a1"/>
    <w:pPr>
      <w:spacing w:after="0"/>
    </w:pPr>
    <w:tblPr>
      <w:tblStyleRowBandSize w:val="1"/>
      <w:tblStyleColBandSize w:val="1"/>
    </w:tblPr>
  </w:style>
  <w:style w:type="table" w:customStyle="1" w:styleId="aff">
    <w:basedOn w:val="a1"/>
    <w:pPr>
      <w:spacing w:after="0"/>
    </w:pPr>
    <w:tblPr>
      <w:tblStyleRowBandSize w:val="1"/>
      <w:tblStyleColBandSize w:val="1"/>
    </w:tblPr>
  </w:style>
  <w:style w:type="table" w:customStyle="1" w:styleId="aff0">
    <w:basedOn w:val="a1"/>
    <w:pPr>
      <w:spacing w:after="0"/>
    </w:pPr>
    <w:tblPr>
      <w:tblStyleRowBandSize w:val="1"/>
      <w:tblStyleColBandSize w:val="1"/>
    </w:tblPr>
  </w:style>
  <w:style w:type="table" w:customStyle="1" w:styleId="aff1">
    <w:basedOn w:val="a1"/>
    <w:pPr>
      <w:spacing w:after="0"/>
    </w:pPr>
    <w:tblPr>
      <w:tblStyleRowBandSize w:val="1"/>
      <w:tblStyleColBandSize w:val="1"/>
    </w:tblPr>
  </w:style>
  <w:style w:type="table" w:customStyle="1" w:styleId="aff2">
    <w:basedOn w:val="a1"/>
    <w:pPr>
      <w:spacing w:after="0"/>
    </w:pPr>
    <w:tblPr>
      <w:tblStyleRowBandSize w:val="1"/>
      <w:tblStyleColBandSize w:val="1"/>
    </w:tblPr>
  </w:style>
  <w:style w:type="table" w:customStyle="1" w:styleId="aff3">
    <w:basedOn w:val="a1"/>
    <w:pPr>
      <w:spacing w:after="0"/>
    </w:pPr>
    <w:tblPr>
      <w:tblStyleRowBandSize w:val="1"/>
      <w:tblStyleColBandSize w:val="1"/>
    </w:tblPr>
  </w:style>
  <w:style w:type="table" w:customStyle="1" w:styleId="aff4">
    <w:basedOn w:val="a1"/>
    <w:pPr>
      <w:spacing w:after="0"/>
    </w:pPr>
    <w:tblPr>
      <w:tblStyleRowBandSize w:val="1"/>
      <w:tblStyleColBandSize w:val="1"/>
    </w:tblPr>
  </w:style>
  <w:style w:type="table" w:customStyle="1" w:styleId="aff5">
    <w:basedOn w:val="a1"/>
    <w:pPr>
      <w:spacing w:after="0"/>
    </w:pPr>
    <w:tblPr>
      <w:tblStyleRowBandSize w:val="1"/>
      <w:tblStyleColBandSize w:val="1"/>
    </w:tblPr>
  </w:style>
  <w:style w:type="paragraph" w:styleId="af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7">
    <w:basedOn w:val="a1"/>
    <w:pPr>
      <w:spacing w:after="0"/>
    </w:pPr>
    <w:tblPr>
      <w:tblStyleRowBandSize w:val="1"/>
      <w:tblStyleColBandSize w:val="1"/>
    </w:tblPr>
  </w:style>
  <w:style w:type="table" w:customStyle="1" w:styleId="aff8">
    <w:basedOn w:val="a1"/>
    <w:pPr>
      <w:spacing w:after="0"/>
    </w:pPr>
    <w:tblPr>
      <w:tblStyleRowBandSize w:val="1"/>
      <w:tblStyleColBandSize w:val="1"/>
    </w:tblPr>
  </w:style>
  <w:style w:type="table" w:customStyle="1" w:styleId="aff9">
    <w:basedOn w:val="a1"/>
    <w:pPr>
      <w:spacing w:after="0"/>
    </w:pPr>
    <w:tblPr>
      <w:tblStyleRowBandSize w:val="1"/>
      <w:tblStyleColBandSize w:val="1"/>
    </w:tblPr>
  </w:style>
  <w:style w:type="table" w:customStyle="1" w:styleId="affa">
    <w:basedOn w:val="a1"/>
    <w:pPr>
      <w:spacing w:after="0"/>
    </w:pPr>
    <w:tblPr>
      <w:tblStyleRowBandSize w:val="1"/>
      <w:tblStyleColBandSize w:val="1"/>
    </w:tblPr>
  </w:style>
  <w:style w:type="table" w:customStyle="1" w:styleId="affb">
    <w:basedOn w:val="a1"/>
    <w:pPr>
      <w:spacing w:after="0"/>
    </w:pPr>
    <w:tblPr>
      <w:tblStyleRowBandSize w:val="1"/>
      <w:tblStyleColBandSize w:val="1"/>
    </w:tblPr>
  </w:style>
  <w:style w:type="table" w:customStyle="1" w:styleId="affc">
    <w:basedOn w:val="a1"/>
    <w:pPr>
      <w:spacing w:after="0"/>
    </w:pPr>
    <w:tblPr>
      <w:tblStyleRowBandSize w:val="1"/>
      <w:tblStyleColBandSize w:val="1"/>
    </w:tblPr>
  </w:style>
  <w:style w:type="table" w:customStyle="1" w:styleId="affd">
    <w:basedOn w:val="a1"/>
    <w:pPr>
      <w:spacing w:after="0"/>
    </w:pPr>
    <w:tblPr>
      <w:tblStyleRowBandSize w:val="1"/>
      <w:tblStyleColBandSize w:val="1"/>
    </w:tblPr>
  </w:style>
  <w:style w:type="table" w:customStyle="1" w:styleId="affe">
    <w:basedOn w:val="a1"/>
    <w:pPr>
      <w:spacing w:after="0"/>
    </w:pPr>
    <w:tblPr>
      <w:tblStyleRowBandSize w:val="1"/>
      <w:tblStyleColBandSize w:val="1"/>
    </w:tblPr>
  </w:style>
  <w:style w:type="table" w:customStyle="1" w:styleId="afff">
    <w:basedOn w:val="a1"/>
    <w:pPr>
      <w:spacing w:after="0"/>
    </w:pPr>
    <w:tblPr>
      <w:tblStyleRowBandSize w:val="1"/>
      <w:tblStyleColBandSize w:val="1"/>
    </w:tblPr>
  </w:style>
  <w:style w:type="table" w:customStyle="1" w:styleId="afff0">
    <w:basedOn w:val="a1"/>
    <w:pPr>
      <w:spacing w:after="0"/>
    </w:pPr>
    <w:tblPr>
      <w:tblStyleRowBandSize w:val="1"/>
      <w:tblStyleColBandSize w:val="1"/>
    </w:tblPr>
  </w:style>
  <w:style w:type="table" w:customStyle="1" w:styleId="afff1">
    <w:basedOn w:val="a1"/>
    <w:pPr>
      <w:spacing w:after="0"/>
    </w:pPr>
    <w:tblPr>
      <w:tblStyleRowBandSize w:val="1"/>
      <w:tblStyleColBandSize w:val="1"/>
    </w:tblPr>
  </w:style>
  <w:style w:type="table" w:customStyle="1" w:styleId="afff2">
    <w:basedOn w:val="a1"/>
    <w:pPr>
      <w:spacing w:after="0"/>
    </w:pPr>
    <w:tblPr>
      <w:tblStyleRowBandSize w:val="1"/>
      <w:tblStyleColBandSize w:val="1"/>
    </w:tblPr>
  </w:style>
  <w:style w:type="table" w:customStyle="1" w:styleId="afff3">
    <w:basedOn w:val="a1"/>
    <w:pPr>
      <w:spacing w:after="0"/>
    </w:pPr>
    <w:tblPr>
      <w:tblStyleRowBandSize w:val="1"/>
      <w:tblStyleColBandSize w:val="1"/>
    </w:tblPr>
  </w:style>
  <w:style w:type="table" w:customStyle="1" w:styleId="afff4">
    <w:basedOn w:val="a1"/>
    <w:pPr>
      <w:spacing w:after="0"/>
    </w:pPr>
    <w:tblPr>
      <w:tblStyleRowBandSize w:val="1"/>
      <w:tblStyleColBandSize w:val="1"/>
    </w:tblPr>
  </w:style>
  <w:style w:type="table" w:customStyle="1" w:styleId="afff5">
    <w:basedOn w:val="a1"/>
    <w:pPr>
      <w:spacing w:after="0"/>
    </w:pPr>
    <w:tblPr>
      <w:tblStyleRowBandSize w:val="1"/>
      <w:tblStyleColBandSize w:val="1"/>
    </w:tblPr>
  </w:style>
  <w:style w:type="table" w:customStyle="1" w:styleId="afff6">
    <w:basedOn w:val="a1"/>
    <w:pPr>
      <w:spacing w:after="0"/>
    </w:pPr>
    <w:tblPr>
      <w:tblStyleRowBandSize w:val="1"/>
      <w:tblStyleColBandSize w:val="1"/>
    </w:tblPr>
  </w:style>
  <w:style w:type="table" w:customStyle="1" w:styleId="afff7">
    <w:basedOn w:val="a1"/>
    <w:pPr>
      <w:spacing w:after="0"/>
    </w:pPr>
    <w:tblPr>
      <w:tblStyleRowBandSize w:val="1"/>
      <w:tblStyleColBandSize w:val="1"/>
    </w:tblPr>
  </w:style>
  <w:style w:type="character" w:styleId="afff8">
    <w:name w:val="Unresolved Mention"/>
    <w:basedOn w:val="a0"/>
    <w:uiPriority w:val="99"/>
    <w:semiHidden/>
    <w:unhideWhenUsed/>
    <w:rsid w:val="005C1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576371">
      <w:bodyDiv w:val="1"/>
      <w:marLeft w:val="0"/>
      <w:marRight w:val="0"/>
      <w:marTop w:val="0"/>
      <w:marBottom w:val="0"/>
      <w:divBdr>
        <w:top w:val="none" w:sz="0" w:space="0" w:color="auto"/>
        <w:left w:val="none" w:sz="0" w:space="0" w:color="auto"/>
        <w:bottom w:val="none" w:sz="0" w:space="0" w:color="auto"/>
        <w:right w:val="none" w:sz="0" w:space="0" w:color="auto"/>
      </w:divBdr>
    </w:div>
    <w:div w:id="799810813">
      <w:bodyDiv w:val="1"/>
      <w:marLeft w:val="0"/>
      <w:marRight w:val="0"/>
      <w:marTop w:val="0"/>
      <w:marBottom w:val="0"/>
      <w:divBdr>
        <w:top w:val="none" w:sz="0" w:space="0" w:color="auto"/>
        <w:left w:val="none" w:sz="0" w:space="0" w:color="auto"/>
        <w:bottom w:val="none" w:sz="0" w:space="0" w:color="auto"/>
        <w:right w:val="none" w:sz="0" w:space="0" w:color="auto"/>
      </w:divBdr>
    </w:div>
    <w:div w:id="980959519">
      <w:bodyDiv w:val="1"/>
      <w:marLeft w:val="0"/>
      <w:marRight w:val="0"/>
      <w:marTop w:val="0"/>
      <w:marBottom w:val="0"/>
      <w:divBdr>
        <w:top w:val="none" w:sz="0" w:space="0" w:color="auto"/>
        <w:left w:val="none" w:sz="0" w:space="0" w:color="auto"/>
        <w:bottom w:val="none" w:sz="0" w:space="0" w:color="auto"/>
        <w:right w:val="none" w:sz="0" w:space="0" w:color="auto"/>
      </w:divBdr>
    </w:div>
    <w:div w:id="1539776008">
      <w:bodyDiv w:val="1"/>
      <w:marLeft w:val="0"/>
      <w:marRight w:val="0"/>
      <w:marTop w:val="0"/>
      <w:marBottom w:val="0"/>
      <w:divBdr>
        <w:top w:val="none" w:sz="0" w:space="0" w:color="auto"/>
        <w:left w:val="none" w:sz="0" w:space="0" w:color="auto"/>
        <w:bottom w:val="none" w:sz="0" w:space="0" w:color="auto"/>
        <w:right w:val="none" w:sz="0" w:space="0" w:color="auto"/>
      </w:divBdr>
    </w:div>
    <w:div w:id="1632977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cs.google.com/spreadsheets/d/1Sppqc1ExUKG07RQw5JOKgIzDm5JyQx6L/edit?gid=142675322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d.docs.live.net/7e4807de323dbb64/&#1056;&#1072;&#1073;&#1086;&#1095;&#1080;&#1081;%20&#1089;&#1090;&#1086;&#1083;/&#1055;&#1056;&#1054;&#1045;&#1050;&#1058;/&#1041;&#1072;&#1079;&#1072;&#1085;/EYE4UA_Financial_plan_Riabykh_Igor%2001.11.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mn-lt"/>
              </a:defRPr>
            </a:pPr>
            <a:r>
              <a:rPr lang="en-US" sz="1400" b="0" i="0">
                <a:solidFill>
                  <a:srgbClr val="757575"/>
                </a:solidFill>
                <a:latin typeface="+mn-lt"/>
              </a:rPr>
              <a:t>Sensors for the Environment: INCOME vs COSTS</a:t>
            </a:r>
          </a:p>
        </c:rich>
      </c:tx>
      <c:overlay val="0"/>
    </c:title>
    <c:autoTitleDeleted val="0"/>
    <c:plotArea>
      <c:layout/>
      <c:lineChart>
        <c:grouping val="standard"/>
        <c:varyColors val="1"/>
        <c:ser>
          <c:idx val="0"/>
          <c:order val="0"/>
          <c:tx>
            <c:v>income</c:v>
          </c:tx>
          <c:spPr>
            <a:ln w="19050" cmpd="sng">
              <a:solidFill>
                <a:srgbClr val="4285F4"/>
              </a:solidFill>
            </a:ln>
          </c:spPr>
          <c:marker>
            <c:symbol val="none"/>
          </c:marker>
          <c:dLbls>
            <c:dLbl>
              <c:idx val="0"/>
              <c:layout>
                <c:manualLayout>
                  <c:x val="-1.1469534050179211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AC-4A6C-874D-92364779D473}"/>
                </c:ext>
              </c:extLst>
            </c:dLbl>
            <c:dLbl>
              <c:idx val="1"/>
              <c:layout>
                <c:manualLayout>
                  <c:x val="-2.007168458781362E-2"/>
                  <c:y val="-7.87037037037037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5AC-4A6C-874D-92364779D473}"/>
                </c:ext>
              </c:extLst>
            </c:dLbl>
            <c:dLbl>
              <c:idx val="2"/>
              <c:layout>
                <c:manualLayout>
                  <c:x val="-5.7347670250897107E-3"/>
                  <c:y val="-9.2592592592592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5AC-4A6C-874D-92364779D473}"/>
                </c:ext>
              </c:extLst>
            </c:dLbl>
            <c:spPr>
              <a:noFill/>
              <a:ln>
                <a:noFill/>
              </a:ln>
              <a:effectLst/>
            </c:spPr>
            <c:txPr>
              <a:bodyPr/>
              <a:lstStyle/>
              <a:p>
                <a:pPr lvl="0">
                  <a:defRPr sz="900" b="1" i="0">
                    <a:solidFill>
                      <a:srgbClr val="ED7D31"/>
                    </a:solidFill>
                    <a:latin typeface="+mn-lt"/>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'[EYE4UA_Financial_plan_Riabykh_Igor 01.11.2025.xlsx]Graphs'!$B$3:$B$5</c:f>
              <c:numCache>
                <c:formatCode>General</c:formatCode>
                <c:ptCount val="3"/>
                <c:pt idx="0">
                  <c:v>2026</c:v>
                </c:pt>
                <c:pt idx="1">
                  <c:v>2027</c:v>
                </c:pt>
                <c:pt idx="2">
                  <c:v>2028</c:v>
                </c:pt>
              </c:numCache>
            </c:numRef>
          </c:cat>
          <c:val>
            <c:numRef>
              <c:f>'[EYE4UA_Financial_plan_Riabykh_Igor 01.11.2025.xlsx]Graphs'!$C$3:$C$5</c:f>
              <c:numCache>
                <c:formatCode>#,##0.00</c:formatCode>
                <c:ptCount val="3"/>
                <c:pt idx="0">
                  <c:v>102930</c:v>
                </c:pt>
                <c:pt idx="1">
                  <c:v>138517.5</c:v>
                </c:pt>
                <c:pt idx="2">
                  <c:v>196443.00000000003</c:v>
                </c:pt>
              </c:numCache>
            </c:numRef>
          </c:val>
          <c:smooth val="0"/>
          <c:extLst>
            <c:ext xmlns:c16="http://schemas.microsoft.com/office/drawing/2014/chart" uri="{C3380CC4-5D6E-409C-BE32-E72D297353CC}">
              <c16:uniqueId val="{00000003-15AC-4A6C-874D-92364779D473}"/>
            </c:ext>
          </c:extLst>
        </c:ser>
        <c:ser>
          <c:idx val="1"/>
          <c:order val="1"/>
          <c:tx>
            <c:v>costs</c:v>
          </c:tx>
          <c:spPr>
            <a:ln w="19050" cmpd="sng">
              <a:solidFill>
                <a:srgbClr val="EA4335"/>
              </a:solidFill>
            </a:ln>
          </c:spPr>
          <c:marker>
            <c:symbol val="none"/>
          </c:marker>
          <c:dLbls>
            <c:dLbl>
              <c:idx val="0"/>
              <c:layout>
                <c:manualLayout>
                  <c:x val="-1.1469534050179211E-2"/>
                  <c:y val="5.55555555555555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5AC-4A6C-874D-92364779D473}"/>
                </c:ext>
              </c:extLst>
            </c:dLbl>
            <c:dLbl>
              <c:idx val="1"/>
              <c:layout>
                <c:manualLayout>
                  <c:x val="0"/>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5AC-4A6C-874D-92364779D473}"/>
                </c:ext>
              </c:extLst>
            </c:dLbl>
            <c:dLbl>
              <c:idx val="2"/>
              <c:layout>
                <c:manualLayout>
                  <c:x val="-1.0513618091784253E-16"/>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5AC-4A6C-874D-92364779D473}"/>
                </c:ext>
              </c:extLst>
            </c:dLbl>
            <c:spPr>
              <a:noFill/>
              <a:ln>
                <a:noFill/>
              </a:ln>
              <a:effectLst/>
            </c:spPr>
            <c:txPr>
              <a:bodyPr/>
              <a:lstStyle/>
              <a:p>
                <a:pPr lvl="0">
                  <a:defRPr sz="900" b="1" i="0">
                    <a:latin typeface="+mn-lt"/>
                  </a:defRPr>
                </a:pPr>
                <a:endParaRPr lang="ru-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'[EYE4UA_Financial_plan_Riabykh_Igor 01.11.2025.xlsx]Graphs'!$B$3:$B$5</c:f>
              <c:numCache>
                <c:formatCode>General</c:formatCode>
                <c:ptCount val="3"/>
                <c:pt idx="0">
                  <c:v>2026</c:v>
                </c:pt>
                <c:pt idx="1">
                  <c:v>2027</c:v>
                </c:pt>
                <c:pt idx="2">
                  <c:v>2028</c:v>
                </c:pt>
              </c:numCache>
            </c:numRef>
          </c:cat>
          <c:val>
            <c:numRef>
              <c:f>'[EYE4UA_Financial_plan_Riabykh_Igor 01.11.2025.xlsx]Graphs'!$D$3:$D$5</c:f>
              <c:numCache>
                <c:formatCode>#,##0.00</c:formatCode>
                <c:ptCount val="3"/>
                <c:pt idx="0">
                  <c:v>91849.456999999995</c:v>
                </c:pt>
                <c:pt idx="1">
                  <c:v>122659.73075</c:v>
                </c:pt>
                <c:pt idx="2">
                  <c:v>164530.26470000003</c:v>
                </c:pt>
              </c:numCache>
            </c:numRef>
          </c:val>
          <c:smooth val="0"/>
          <c:extLst>
            <c:ext xmlns:c16="http://schemas.microsoft.com/office/drawing/2014/chart" uri="{C3380CC4-5D6E-409C-BE32-E72D297353CC}">
              <c16:uniqueId val="{00000007-15AC-4A6C-874D-92364779D473}"/>
            </c:ext>
          </c:extLst>
        </c:ser>
        <c:dLbls>
          <c:showLegendKey val="0"/>
          <c:showVal val="0"/>
          <c:showCatName val="0"/>
          <c:showSerName val="0"/>
          <c:showPercent val="0"/>
          <c:showBubbleSize val="0"/>
        </c:dLbls>
        <c:smooth val="0"/>
        <c:axId val="664857361"/>
        <c:axId val="1235517745"/>
      </c:lineChart>
      <c:catAx>
        <c:axId val="664857361"/>
        <c:scaling>
          <c:orientation val="minMax"/>
        </c:scaling>
        <c:delete val="0"/>
        <c:axPos val="b"/>
        <c:title>
          <c:tx>
            <c:rich>
              <a:bodyPr/>
              <a:lstStyle/>
              <a:p>
                <a:pPr lvl="0">
                  <a:defRPr sz="900" b="0" i="0">
                    <a:solidFill>
                      <a:srgbClr val="000000"/>
                    </a:solidFill>
                    <a:latin typeface="+mn-lt"/>
                  </a:defRPr>
                </a:pPr>
                <a:r>
                  <a:rPr lang="en-US" sz="900" b="0" i="0">
                    <a:solidFill>
                      <a:srgbClr val="000000"/>
                    </a:solidFill>
                    <a:latin typeface="+mn-lt"/>
                  </a:rPr>
                  <a:t>Years of Operation</a:t>
                </a:r>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ru-UA"/>
          </a:p>
        </c:txPr>
        <c:crossAx val="1235517745"/>
        <c:crosses val="autoZero"/>
        <c:auto val="1"/>
        <c:lblAlgn val="ctr"/>
        <c:lblOffset val="100"/>
        <c:noMultiLvlLbl val="1"/>
      </c:catAx>
      <c:valAx>
        <c:axId val="1235517745"/>
        <c:scaling>
          <c:orientation val="minMax"/>
        </c:scaling>
        <c:delete val="0"/>
        <c:axPos val="l"/>
        <c:title>
          <c:tx>
            <c:rich>
              <a:bodyPr/>
              <a:lstStyle/>
              <a:p>
                <a:pPr lvl="0">
                  <a:defRPr sz="900" b="1" i="0">
                    <a:solidFill>
                      <a:srgbClr val="000000"/>
                    </a:solidFill>
                    <a:latin typeface="+mn-lt"/>
                  </a:defRPr>
                </a:pPr>
                <a:r>
                  <a:rPr lang="en-US" sz="900" b="1" i="0">
                    <a:solidFill>
                      <a:srgbClr val="000000"/>
                    </a:solidFill>
                    <a:latin typeface="+mn-lt"/>
                  </a:rPr>
                  <a:t>Value (EUR)</a:t>
                </a:r>
              </a:p>
            </c:rich>
          </c:tx>
          <c:layout>
            <c:manualLayout>
              <c:xMode val="edge"/>
              <c:yMode val="edge"/>
              <c:x val="2.2222222222222223E-2"/>
              <c:y val="0.29808216681248179"/>
            </c:manualLayout>
          </c:layout>
          <c:overlay val="0"/>
        </c:title>
        <c:numFmt formatCode="#,##0" sourceLinked="0"/>
        <c:majorTickMark val="none"/>
        <c:minorTickMark val="none"/>
        <c:tickLblPos val="nextTo"/>
        <c:spPr>
          <a:ln/>
        </c:spPr>
        <c:txPr>
          <a:bodyPr/>
          <a:lstStyle/>
          <a:p>
            <a:pPr lvl="0">
              <a:defRPr sz="900" b="0" i="0">
                <a:solidFill>
                  <a:srgbClr val="000000"/>
                </a:solidFill>
                <a:latin typeface="+mn-lt"/>
              </a:defRPr>
            </a:pPr>
            <a:endParaRPr lang="ru-UA"/>
          </a:p>
        </c:txPr>
        <c:crossAx val="664857361"/>
        <c:crosses val="autoZero"/>
        <c:crossBetween val="between"/>
        <c:minorUnit val="50000"/>
      </c:valAx>
      <c:spPr>
        <a:solidFill>
          <a:sysClr val="window" lastClr="FFFFFF"/>
        </a:solidFill>
      </c:spPr>
    </c:plotArea>
    <c:legend>
      <c:legendPos val="b"/>
      <c:overlay val="0"/>
      <c:txPr>
        <a:bodyPr/>
        <a:lstStyle/>
        <a:p>
          <a:pPr lvl="0">
            <a:defRPr sz="900" b="0" i="0">
              <a:solidFill>
                <a:srgbClr val="1A1A1A"/>
              </a:solidFill>
              <a:latin typeface="+mn-lt"/>
            </a:defRPr>
          </a:pPr>
          <a:endParaRPr lang="ru-UA"/>
        </a:p>
      </c:txPr>
    </c:legend>
    <c:plotVisOnly val="1"/>
    <c:dispBlanksAs val="zero"/>
    <c:showDLblsOverMax val="1"/>
  </c:chart>
  <c:spPr>
    <a:solidFill>
      <a:srgbClr val="FFFFFF"/>
    </a:solidFill>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0.18495</cdr:x>
      <cdr:y>0.69792</cdr:y>
    </cdr:from>
    <cdr:to>
      <cdr:x>0.28602</cdr:x>
      <cdr:y>0.89931</cdr:y>
    </cdr:to>
    <cdr:cxnSp macro="">
      <cdr:nvCxnSpPr>
        <cdr:cNvPr id="2" name="Shape 7">
          <a:extLst xmlns:a="http://schemas.openxmlformats.org/drawingml/2006/main">
            <a:ext uri="{FF2B5EF4-FFF2-40B4-BE49-F238E27FC236}">
              <a16:creationId xmlns:a16="http://schemas.microsoft.com/office/drawing/2014/main" id="{00000000-0008-0000-0600-000008000000}"/>
            </a:ext>
          </a:extLst>
        </cdr:cNvPr>
        <cdr:cNvCxnSpPr/>
      </cdr:nvCxnSpPr>
      <cdr:spPr>
        <a:xfrm xmlns:a="http://schemas.openxmlformats.org/drawingml/2006/main" flipV="1">
          <a:off x="819150" y="1914526"/>
          <a:ext cx="447675" cy="552449"/>
        </a:xfrm>
        <a:prstGeom xmlns:a="http://schemas.openxmlformats.org/drawingml/2006/main" prst="straightConnector1">
          <a:avLst/>
        </a:prstGeom>
        <a:noFill xmlns:a="http://schemas.openxmlformats.org/drawingml/2006/main"/>
        <a:ln xmlns:a="http://schemas.openxmlformats.org/drawingml/2006/main" w="57150" cap="flat" cmpd="sng">
          <a:solidFill>
            <a:srgbClr val="2E75B5"/>
          </a:solidFill>
          <a:prstDash val="solid"/>
          <a:miter lim="800000"/>
          <a:headEnd type="none" w="sm" len="sm"/>
          <a:tailEnd type="triangle" w="med" len="med"/>
        </a:ln>
      </cdr:spPr>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veCq557BxdXnemO5OZUeg19vg==">CgMxLjAyCGguZ2pkZ3hzMgloLjMwajB6bGwyCWguMWZvYjl0ZTIJaC4zem55c2g3MgloLjJldDkycDAyCGgudHlqY3d0MgloLjNkeTZ2a20yCWguMXQzaDVzZjIJaC40ZDM0b2c4MgloLjJzOGV5bzEyCWguMTdkcDh2dTIJaC4zcmRjcmpuMgloLjI2aW4xcmcyCGgubG54Yno5MgloLjM1bmt1bjIyCWguNDRzaW5pbzIIaC56MzM3eWEyCWguM2oycXFtMzIJaC4xeTgxMHR3MgloLjRpN29qaHA4AHIhMVJLSG9Ib2JFT2g1R1VFR2EyWWljS1c4VEpwRGRCMFB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5509</Words>
  <Characters>31402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HELPDESK</dc:creator>
  <cp:lastModifiedBy>Ievgeniia Melnyk</cp:lastModifiedBy>
  <cp:revision>2</cp:revision>
  <dcterms:created xsi:type="dcterms:W3CDTF">2025-11-07T16:35:00Z</dcterms:created>
  <dcterms:modified xsi:type="dcterms:W3CDTF">2025-11-07T16:35:00Z</dcterms:modified>
</cp:coreProperties>
</file>